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5B0C74" w:rsidTr="00794286">
        <w:trPr>
          <w:trHeight w:hRule="exact" w:val="227"/>
        </w:trPr>
        <w:tc>
          <w:tcPr>
            <w:tcW w:w="935" w:type="dxa"/>
            <w:vAlign w:val="center"/>
          </w:tcPr>
          <w:p w:rsidR="005B0C74" w:rsidRDefault="005B0C74" w:rsidP="00794286">
            <w:pPr>
              <w:pStyle w:val="dajtabulky"/>
            </w:pPr>
          </w:p>
        </w:tc>
        <w:tc>
          <w:tcPr>
            <w:tcW w:w="6977" w:type="dxa"/>
            <w:vAlign w:val="center"/>
          </w:tcPr>
          <w:p w:rsidR="005B0C74" w:rsidRDefault="005B0C74" w:rsidP="00794286">
            <w:pPr>
              <w:pStyle w:val="dajtabulky"/>
              <w:rPr>
                <w:sz w:val="14"/>
                <w:szCs w:val="14"/>
              </w:rPr>
            </w:pPr>
          </w:p>
        </w:tc>
        <w:tc>
          <w:tcPr>
            <w:tcW w:w="1727" w:type="dxa"/>
            <w:vAlign w:val="center"/>
          </w:tcPr>
          <w:p w:rsidR="005B0C74" w:rsidRDefault="005B0C74" w:rsidP="00794286">
            <w:pPr>
              <w:pStyle w:val="dajtabulky"/>
            </w:pPr>
          </w:p>
        </w:tc>
      </w:tr>
      <w:tr w:rsidR="005B0C74" w:rsidTr="00794286">
        <w:trPr>
          <w:trHeight w:hRule="exact" w:val="227"/>
        </w:trPr>
        <w:tc>
          <w:tcPr>
            <w:tcW w:w="935" w:type="dxa"/>
            <w:vAlign w:val="center"/>
          </w:tcPr>
          <w:p w:rsidR="005B0C74" w:rsidRDefault="00AE3B2F" w:rsidP="00794286">
            <w:pPr>
              <w:pStyle w:val="Popisektabulky"/>
            </w:pPr>
            <w:r>
              <w:t>Revize</w:t>
            </w:r>
          </w:p>
        </w:tc>
        <w:tc>
          <w:tcPr>
            <w:tcW w:w="6977" w:type="dxa"/>
            <w:vAlign w:val="center"/>
          </w:tcPr>
          <w:p w:rsidR="005B0C74" w:rsidRDefault="00AE3B2F" w:rsidP="00794286">
            <w:pPr>
              <w:pStyle w:val="Popisektabulky"/>
            </w:pPr>
            <w:r>
              <w:t>Popis revize</w:t>
            </w:r>
          </w:p>
        </w:tc>
        <w:tc>
          <w:tcPr>
            <w:tcW w:w="1727" w:type="dxa"/>
            <w:vAlign w:val="center"/>
          </w:tcPr>
          <w:p w:rsidR="005B0C74" w:rsidRDefault="00AE3B2F" w:rsidP="00794286">
            <w:pPr>
              <w:pStyle w:val="Popisektabulky"/>
              <w:rPr>
                <w:sz w:val="20"/>
                <w:szCs w:val="20"/>
              </w:rPr>
            </w:pPr>
            <w:r>
              <w:t>Datum revize</w:t>
            </w:r>
          </w:p>
        </w:tc>
      </w:tr>
    </w:tbl>
    <w:p w:rsidR="005B0C74" w:rsidRDefault="005B0C74" w:rsidP="00AE3B2F"/>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5B0C74" w:rsidTr="00794286">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5B0C74" w:rsidRDefault="00AE3B2F" w:rsidP="00794286">
            <w:pPr>
              <w:tabs>
                <w:tab w:val="left" w:pos="285"/>
              </w:tabs>
            </w:pPr>
            <w:r>
              <w:tab/>
            </w:r>
            <w:r>
              <w:rPr>
                <w:noProof/>
              </w:rPr>
              <w:drawing>
                <wp:inline distT="0" distB="0" distL="0" distR="0">
                  <wp:extent cx="1676400" cy="447675"/>
                  <wp:effectExtent l="0" t="0" r="0" b="9525"/>
                  <wp:docPr id="1" name="obrázek 1"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5B0C74" w:rsidRDefault="00AE3B2F" w:rsidP="00794286">
            <w:pPr>
              <w:pStyle w:val="Firma"/>
              <w:rPr>
                <w:rFonts w:ascii="Arial Black" w:hAnsi="Arial Black" w:cs="Arial Black"/>
                <w:b/>
                <w:bCs/>
                <w:sz w:val="22"/>
                <w:szCs w:val="22"/>
              </w:rPr>
            </w:pPr>
            <w:r>
              <w:rPr>
                <w:rFonts w:ascii="Arial Black" w:hAnsi="Arial Black" w:cs="Arial Black"/>
                <w:b/>
                <w:bCs/>
                <w:sz w:val="22"/>
                <w:szCs w:val="22"/>
              </w:rPr>
              <w:t>AQUA PROCON s.r.o.</w:t>
            </w:r>
          </w:p>
          <w:p w:rsidR="005B0C74" w:rsidRDefault="00AE3B2F" w:rsidP="00794286">
            <w:pPr>
              <w:pStyle w:val="Firma"/>
            </w:pPr>
            <w:r>
              <w:t xml:space="preserve">Projektová a inženýrská společnost </w:t>
            </w:r>
          </w:p>
          <w:p w:rsidR="005B0C74" w:rsidRDefault="00AE3B2F" w:rsidP="00794286">
            <w:pPr>
              <w:pStyle w:val="Firma"/>
            </w:pPr>
            <w:r>
              <w:t>Palackého tř. 12, 612 00 Brno</w:t>
            </w:r>
          </w:p>
          <w:p w:rsidR="005B0C74" w:rsidRDefault="00AE3B2F" w:rsidP="00794286">
            <w:pPr>
              <w:pStyle w:val="Firma"/>
              <w:rPr>
                <w:sz w:val="16"/>
                <w:szCs w:val="16"/>
              </w:rPr>
            </w:pPr>
            <w:r>
              <w:rPr>
                <w:sz w:val="16"/>
                <w:szCs w:val="16"/>
              </w:rPr>
              <w:t>tel.: +420 541 426 011</w:t>
            </w:r>
          </w:p>
          <w:p w:rsidR="005B0C74" w:rsidRDefault="00AE3B2F" w:rsidP="00794286">
            <w:pPr>
              <w:pStyle w:val="Firma"/>
              <w:rPr>
                <w:sz w:val="16"/>
                <w:szCs w:val="16"/>
              </w:rPr>
            </w:pPr>
            <w:r>
              <w:rPr>
                <w:sz w:val="16"/>
                <w:szCs w:val="16"/>
              </w:rPr>
              <w:t>E-mail: info@aquaprocon.cz</w:t>
            </w:r>
          </w:p>
          <w:p w:rsidR="005B0C74" w:rsidRDefault="00AE3B2F" w:rsidP="00794286">
            <w:pPr>
              <w:pStyle w:val="Firma"/>
            </w:pPr>
            <w:r>
              <w:rPr>
                <w:sz w:val="16"/>
                <w:szCs w:val="16"/>
              </w:rPr>
              <w:t>www.aquaprocon.cz</w:t>
            </w:r>
          </w:p>
        </w:tc>
      </w:tr>
      <w:tr w:rsidR="005B0C74" w:rsidTr="00794286">
        <w:trPr>
          <w:trHeight w:val="312"/>
        </w:trPr>
        <w:tc>
          <w:tcPr>
            <w:tcW w:w="2383" w:type="dxa"/>
            <w:tcBorders>
              <w:top w:val="single" w:sz="2" w:space="0" w:color="auto"/>
              <w:left w:val="single" w:sz="12" w:space="0" w:color="auto"/>
              <w:bottom w:val="single" w:sz="2" w:space="0" w:color="C0C0C0"/>
              <w:right w:val="nil"/>
            </w:tcBorders>
            <w:vAlign w:val="center"/>
          </w:tcPr>
          <w:p w:rsidR="005B0C74" w:rsidRDefault="00AE3B2F" w:rsidP="00794286">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5B0C74" w:rsidRDefault="00AE3B2F" w:rsidP="00794286">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5B0C74" w:rsidTr="00794286">
        <w:trPr>
          <w:trHeight w:val="312"/>
        </w:trPr>
        <w:tc>
          <w:tcPr>
            <w:tcW w:w="2383" w:type="dxa"/>
            <w:tcBorders>
              <w:top w:val="single" w:sz="2" w:space="0" w:color="C0C0C0"/>
              <w:left w:val="single" w:sz="12" w:space="0" w:color="auto"/>
              <w:bottom w:val="single" w:sz="2" w:space="0" w:color="C0C0C0"/>
              <w:right w:val="nil"/>
            </w:tcBorders>
            <w:vAlign w:val="center"/>
          </w:tcPr>
          <w:p w:rsidR="005B0C74" w:rsidRDefault="00AE3B2F" w:rsidP="00794286">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5B0C74" w:rsidRDefault="00AE3B2F" w:rsidP="00794286">
            <w:r>
              <w:fldChar w:fldCharType="begin">
                <w:ffData>
                  <w:name w:val="zastupce_projektu"/>
                  <w:enabled/>
                  <w:calcOnExit w:val="0"/>
                  <w:textInput/>
                </w:ffData>
              </w:fldChar>
            </w:r>
            <w:r>
              <w:instrText xml:space="preserve"> FORMTEXT </w:instrText>
            </w:r>
            <w:r w:rsidR="008A1F2D">
              <w:fldChar w:fldCharType="separate"/>
            </w:r>
            <w:r>
              <w:fldChar w:fldCharType="end"/>
            </w:r>
            <w:bookmarkEnd w:id="1"/>
          </w:p>
        </w:tc>
      </w:tr>
      <w:tr w:rsidR="005B0C74" w:rsidTr="00794286">
        <w:trPr>
          <w:trHeight w:val="312"/>
        </w:trPr>
        <w:tc>
          <w:tcPr>
            <w:tcW w:w="2383" w:type="dxa"/>
            <w:tcBorders>
              <w:top w:val="single" w:sz="2" w:space="0" w:color="C0C0C0"/>
              <w:left w:val="single" w:sz="12" w:space="0" w:color="auto"/>
              <w:bottom w:val="single" w:sz="2" w:space="0" w:color="C0C0C0"/>
              <w:right w:val="nil"/>
            </w:tcBorders>
            <w:vAlign w:val="center"/>
          </w:tcPr>
          <w:p w:rsidR="005B0C74" w:rsidRDefault="00AE3B2F" w:rsidP="00794286">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5B0C74" w:rsidRDefault="00AE3B2F" w:rsidP="00794286">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5B0C74" w:rsidTr="00794286">
        <w:trPr>
          <w:trHeight w:val="312"/>
        </w:trPr>
        <w:tc>
          <w:tcPr>
            <w:tcW w:w="2383" w:type="dxa"/>
            <w:tcBorders>
              <w:top w:val="single" w:sz="2" w:space="0" w:color="C0C0C0"/>
              <w:left w:val="single" w:sz="12" w:space="0" w:color="auto"/>
              <w:bottom w:val="single" w:sz="2" w:space="0" w:color="C0C0C0"/>
              <w:right w:val="nil"/>
            </w:tcBorders>
            <w:vAlign w:val="center"/>
          </w:tcPr>
          <w:p w:rsidR="005B0C74" w:rsidRDefault="00AE3B2F" w:rsidP="00794286">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5B0C74" w:rsidRDefault="00AE3B2F" w:rsidP="00794286">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5B0C74" w:rsidTr="00794286">
        <w:trPr>
          <w:trHeight w:val="312"/>
        </w:trPr>
        <w:tc>
          <w:tcPr>
            <w:tcW w:w="2383" w:type="dxa"/>
            <w:tcBorders>
              <w:top w:val="single" w:sz="2" w:space="0" w:color="C0C0C0"/>
              <w:left w:val="single" w:sz="12" w:space="0" w:color="auto"/>
              <w:bottom w:val="single" w:sz="12" w:space="0" w:color="auto"/>
              <w:right w:val="nil"/>
            </w:tcBorders>
            <w:vAlign w:val="center"/>
          </w:tcPr>
          <w:p w:rsidR="005B0C74" w:rsidRDefault="00AE3B2F" w:rsidP="00794286">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5B0C74" w:rsidRDefault="00AE3B2F" w:rsidP="00794286">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rsidR="005B0C74" w:rsidRDefault="005B0C74"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5B0C74" w:rsidTr="00794286">
        <w:trPr>
          <w:trHeight w:val="284"/>
        </w:trPr>
        <w:tc>
          <w:tcPr>
            <w:tcW w:w="1021" w:type="dxa"/>
            <w:tcBorders>
              <w:top w:val="single" w:sz="12" w:space="0" w:color="auto"/>
            </w:tcBorders>
            <w:vAlign w:val="center"/>
          </w:tcPr>
          <w:p w:rsidR="005B0C74" w:rsidRDefault="00AE3B2F" w:rsidP="00794286">
            <w:pPr>
              <w:pStyle w:val="Popisektabulky"/>
            </w:pPr>
            <w:r>
              <w:t>Investor</w:t>
            </w:r>
          </w:p>
        </w:tc>
        <w:bookmarkStart w:id="5" w:name="Investor"/>
        <w:tc>
          <w:tcPr>
            <w:tcW w:w="8857" w:type="dxa"/>
            <w:tcBorders>
              <w:top w:val="single" w:sz="12" w:space="0" w:color="auto"/>
            </w:tcBorders>
            <w:vAlign w:val="center"/>
          </w:tcPr>
          <w:p w:rsidR="005B0C74" w:rsidRDefault="00AE3B2F" w:rsidP="00794286">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5B0C74" w:rsidTr="00794286">
        <w:trPr>
          <w:trHeight w:val="284"/>
        </w:trPr>
        <w:tc>
          <w:tcPr>
            <w:tcW w:w="1021" w:type="dxa"/>
            <w:tcBorders>
              <w:bottom w:val="single" w:sz="12" w:space="0" w:color="auto"/>
            </w:tcBorders>
            <w:vAlign w:val="center"/>
          </w:tcPr>
          <w:p w:rsidR="005B0C74" w:rsidRDefault="00AE3B2F" w:rsidP="00794286">
            <w:pPr>
              <w:pStyle w:val="Popisektabulky"/>
            </w:pPr>
            <w:r>
              <w:t>Objednatel</w:t>
            </w:r>
          </w:p>
        </w:tc>
        <w:bookmarkStart w:id="6" w:name="Objednatel"/>
        <w:tc>
          <w:tcPr>
            <w:tcW w:w="8857" w:type="dxa"/>
            <w:tcBorders>
              <w:bottom w:val="single" w:sz="12" w:space="0" w:color="auto"/>
            </w:tcBorders>
            <w:vAlign w:val="center"/>
          </w:tcPr>
          <w:p w:rsidR="005B0C74" w:rsidRDefault="00AE3B2F" w:rsidP="00794286">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rsidR="005B0C74" w:rsidRDefault="005B0C74"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5B0C74" w:rsidTr="00794286">
        <w:trPr>
          <w:trHeight w:val="284"/>
        </w:trPr>
        <w:tc>
          <w:tcPr>
            <w:tcW w:w="995" w:type="dxa"/>
            <w:tcBorders>
              <w:top w:val="single" w:sz="12" w:space="0" w:color="auto"/>
              <w:bottom w:val="single" w:sz="12" w:space="0" w:color="auto"/>
            </w:tcBorders>
            <w:vAlign w:val="center"/>
          </w:tcPr>
          <w:p w:rsidR="005B0C74" w:rsidRDefault="00AE3B2F" w:rsidP="00794286">
            <w:pPr>
              <w:pStyle w:val="Popisektabulky"/>
            </w:pPr>
            <w:r>
              <w:t>Formát</w:t>
            </w:r>
          </w:p>
        </w:tc>
        <w:tc>
          <w:tcPr>
            <w:tcW w:w="709" w:type="dxa"/>
            <w:tcBorders>
              <w:top w:val="single" w:sz="12" w:space="0" w:color="auto"/>
              <w:bottom w:val="single" w:sz="12" w:space="0" w:color="auto"/>
              <w:right w:val="single" w:sz="2" w:space="0" w:color="auto"/>
            </w:tcBorders>
            <w:vAlign w:val="center"/>
          </w:tcPr>
          <w:p w:rsidR="005B0C74" w:rsidRDefault="00C82297" w:rsidP="00C82297">
            <w:pPr>
              <w:pStyle w:val="dajtabulky"/>
            </w:pPr>
            <w:r>
              <w:rPr>
                <w:rFonts w:ascii="Tahoma" w:hAnsi="Tahoma" w:cs="Tahoma"/>
              </w:rPr>
              <w:t>16</w:t>
            </w:r>
            <w:r w:rsidR="000E2906">
              <w:rPr>
                <w:rFonts w:ascii="Tahoma" w:hAnsi="Tahoma" w:cs="Tahoma"/>
              </w:rPr>
              <w:t>×</w:t>
            </w:r>
            <w:r w:rsidR="000E2906">
              <w:t>A4</w:t>
            </w:r>
          </w:p>
        </w:tc>
        <w:tc>
          <w:tcPr>
            <w:tcW w:w="676" w:type="dxa"/>
            <w:tcBorders>
              <w:top w:val="single" w:sz="12" w:space="0" w:color="auto"/>
              <w:left w:val="single" w:sz="2" w:space="0" w:color="auto"/>
              <w:bottom w:val="single" w:sz="12" w:space="0" w:color="auto"/>
            </w:tcBorders>
            <w:vAlign w:val="center"/>
          </w:tcPr>
          <w:p w:rsidR="005B0C74" w:rsidRDefault="00AE3B2F" w:rsidP="00794286">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rsidR="005B0C74" w:rsidRDefault="00AE3B2F" w:rsidP="00794286">
            <w:pPr>
              <w:pStyle w:val="dajtabulky"/>
            </w:pPr>
            <w:r>
              <w:fldChar w:fldCharType="begin">
                <w:ffData>
                  <w:name w:val="Meritko"/>
                  <w:enabled/>
                  <w:calcOnExit w:val="0"/>
                  <w:textInput/>
                </w:ffData>
              </w:fldChar>
            </w:r>
            <w:r>
              <w:instrText xml:space="preserve"> FORMTEXT </w:instrText>
            </w:r>
            <w:r w:rsidR="008A1F2D">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rsidR="005B0C74" w:rsidRDefault="00AE3B2F" w:rsidP="00794286">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rsidR="005B0C74" w:rsidRDefault="00AE3B2F" w:rsidP="00794286">
            <w:pPr>
              <w:pStyle w:val="dajtabulky"/>
            </w:pPr>
            <w:r>
              <w:fldChar w:fldCharType="begin">
                <w:ffData>
                  <w:name w:val="Stupen"/>
                  <w:enabled/>
                  <w:calcOnExit w:val="0"/>
                  <w:textInput>
                    <w:default w:val="DSP,PS"/>
                  </w:textInput>
                </w:ffData>
              </w:fldChar>
            </w:r>
            <w:r>
              <w:instrText xml:space="preserve"> FORMTEXT </w:instrText>
            </w:r>
            <w:r>
              <w:fldChar w:fldCharType="separate"/>
            </w:r>
            <w:r>
              <w:t>DSP,PS</w:t>
            </w:r>
            <w:r>
              <w:fldChar w:fldCharType="end"/>
            </w:r>
            <w:bookmarkEnd w:id="8"/>
          </w:p>
        </w:tc>
        <w:tc>
          <w:tcPr>
            <w:tcW w:w="666" w:type="dxa"/>
            <w:tcBorders>
              <w:top w:val="single" w:sz="12" w:space="0" w:color="auto"/>
              <w:left w:val="single" w:sz="2" w:space="0" w:color="auto"/>
              <w:bottom w:val="single" w:sz="12" w:space="0" w:color="auto"/>
            </w:tcBorders>
            <w:vAlign w:val="center"/>
          </w:tcPr>
          <w:p w:rsidR="005B0C74" w:rsidRDefault="00AE3B2F" w:rsidP="00794286">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rsidR="005B0C74" w:rsidRDefault="00AE3B2F" w:rsidP="00794286">
            <w:pPr>
              <w:pStyle w:val="dajtabulky"/>
            </w:pPr>
            <w:r>
              <w:fldChar w:fldCharType="begin">
                <w:ffData>
                  <w:name w:val="Datum_hl"/>
                  <w:enabled/>
                  <w:calcOnExit w:val="0"/>
                  <w:textInput>
                    <w:default w:val="06/2020"/>
                  </w:textInput>
                </w:ffData>
              </w:fldChar>
            </w:r>
            <w:r>
              <w:instrText xml:space="preserve"> FORMTEXT </w:instrText>
            </w:r>
            <w:r>
              <w:fldChar w:fldCharType="separate"/>
            </w:r>
            <w:r>
              <w:t>06/2020</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rsidR="005B0C74" w:rsidRDefault="00AE3B2F" w:rsidP="00794286">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rsidR="005B0C74" w:rsidRDefault="00AE3B2F" w:rsidP="00794286">
            <w:pPr>
              <w:pStyle w:val="dajtabulky"/>
              <w:rPr>
                <w:b/>
                <w:bCs/>
              </w:rPr>
            </w:pPr>
            <w:r>
              <w:rPr>
                <w:b/>
                <w:bCs/>
              </w:rPr>
              <w:fldChar w:fldCharType="begin">
                <w:ffData>
                  <w:name w:val="Zak_cislo"/>
                  <w:enabled/>
                  <w:calcOnExit w:val="0"/>
                  <w:textInput>
                    <w:default w:val="1516219-16"/>
                  </w:textInput>
                </w:ffData>
              </w:fldChar>
            </w:r>
            <w:r>
              <w:rPr>
                <w:b/>
                <w:bCs/>
              </w:rPr>
              <w:instrText xml:space="preserve"> FORMTEXT </w:instrText>
            </w:r>
            <w:r>
              <w:rPr>
                <w:b/>
                <w:bCs/>
              </w:rPr>
            </w:r>
            <w:r>
              <w:rPr>
                <w:b/>
                <w:bCs/>
              </w:rPr>
              <w:fldChar w:fldCharType="separate"/>
            </w:r>
            <w:r>
              <w:rPr>
                <w:b/>
                <w:bCs/>
              </w:rPr>
              <w:t>1516219-16</w:t>
            </w:r>
            <w:r>
              <w:rPr>
                <w:b/>
                <w:bCs/>
              </w:rPr>
              <w:fldChar w:fldCharType="end"/>
            </w:r>
            <w:bookmarkEnd w:id="10"/>
          </w:p>
        </w:tc>
      </w:tr>
    </w:tbl>
    <w:p w:rsidR="005B0C74" w:rsidRDefault="005B0C74" w:rsidP="00AE3B2F"/>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5B0C74" w:rsidTr="00794286">
        <w:trPr>
          <w:trHeight w:val="340"/>
        </w:trPr>
        <w:tc>
          <w:tcPr>
            <w:tcW w:w="7077" w:type="dxa"/>
            <w:gridSpan w:val="2"/>
            <w:tcBorders>
              <w:top w:val="single" w:sz="12" w:space="0" w:color="auto"/>
              <w:bottom w:val="nil"/>
              <w:right w:val="nil"/>
            </w:tcBorders>
            <w:vAlign w:val="center"/>
          </w:tcPr>
          <w:p w:rsidR="005B0C74" w:rsidRDefault="00AE3B2F" w:rsidP="00794286">
            <w:pPr>
              <w:pStyle w:val="Popisektabulky"/>
            </w:pPr>
            <w:r>
              <w:t>Projekt</w:t>
            </w:r>
          </w:p>
        </w:tc>
        <w:tc>
          <w:tcPr>
            <w:tcW w:w="2562" w:type="dxa"/>
            <w:gridSpan w:val="3"/>
            <w:tcBorders>
              <w:top w:val="single" w:sz="12" w:space="0" w:color="auto"/>
              <w:left w:val="nil"/>
              <w:bottom w:val="nil"/>
            </w:tcBorders>
            <w:vAlign w:val="center"/>
          </w:tcPr>
          <w:p w:rsidR="005B0C74" w:rsidRDefault="005B0C74" w:rsidP="00794286">
            <w:pPr>
              <w:pStyle w:val="Popisektabulky"/>
            </w:pPr>
          </w:p>
        </w:tc>
      </w:tr>
      <w:tr w:rsidR="005B0C74" w:rsidTr="00794286">
        <w:trPr>
          <w:trHeight w:val="340"/>
        </w:trPr>
        <w:tc>
          <w:tcPr>
            <w:tcW w:w="977" w:type="dxa"/>
            <w:tcBorders>
              <w:top w:val="nil"/>
              <w:bottom w:val="nil"/>
              <w:right w:val="nil"/>
            </w:tcBorders>
            <w:vAlign w:val="center"/>
          </w:tcPr>
          <w:p w:rsidR="005B0C74" w:rsidRDefault="005B0C74" w:rsidP="00794286">
            <w:pPr>
              <w:pStyle w:val="Popisektabulky"/>
            </w:pPr>
          </w:p>
        </w:tc>
        <w:tc>
          <w:tcPr>
            <w:tcW w:w="6100" w:type="dxa"/>
            <w:vMerge w:val="restart"/>
            <w:tcBorders>
              <w:top w:val="nil"/>
              <w:left w:val="nil"/>
              <w:bottom w:val="nil"/>
              <w:right w:val="nil"/>
            </w:tcBorders>
          </w:tcPr>
          <w:p w:rsidR="005B0C74" w:rsidRDefault="00E4435F" w:rsidP="00E4435F">
            <w:pPr>
              <w:pStyle w:val="Projekt"/>
            </w:pPr>
            <w:r>
              <w:t>BRNO, ÚTĚCHOVSKÁ - REKONSTRUKCE VODOVODU</w:t>
            </w:r>
          </w:p>
          <w:p w:rsidR="005B0C74" w:rsidRDefault="005B0C74" w:rsidP="00E4435F">
            <w:pPr>
              <w:pStyle w:val="Projekt"/>
            </w:pPr>
          </w:p>
        </w:tc>
        <w:tc>
          <w:tcPr>
            <w:tcW w:w="900" w:type="dxa"/>
            <w:vMerge w:val="restart"/>
            <w:tcBorders>
              <w:top w:val="nil"/>
              <w:left w:val="nil"/>
              <w:bottom w:val="nil"/>
              <w:right w:val="nil"/>
            </w:tcBorders>
          </w:tcPr>
          <w:p w:rsidR="005B0C74" w:rsidRDefault="005B0C74" w:rsidP="00794286">
            <w:pPr>
              <w:pStyle w:val="dajtabulky"/>
              <w:rPr>
                <w:sz w:val="28"/>
                <w:szCs w:val="28"/>
              </w:rPr>
            </w:pPr>
          </w:p>
        </w:tc>
        <w:tc>
          <w:tcPr>
            <w:tcW w:w="1662" w:type="dxa"/>
            <w:gridSpan w:val="2"/>
            <w:vMerge w:val="restart"/>
            <w:tcBorders>
              <w:top w:val="nil"/>
              <w:left w:val="nil"/>
              <w:bottom w:val="nil"/>
            </w:tcBorders>
            <w:vAlign w:val="bottom"/>
          </w:tcPr>
          <w:p w:rsidR="005B0C74" w:rsidRDefault="005B0C74" w:rsidP="00794286">
            <w:pPr>
              <w:pStyle w:val="dajtabulky"/>
            </w:pPr>
          </w:p>
        </w:tc>
      </w:tr>
      <w:tr w:rsidR="005B0C74" w:rsidTr="00794286">
        <w:trPr>
          <w:trHeight w:val="340"/>
        </w:trPr>
        <w:tc>
          <w:tcPr>
            <w:tcW w:w="977" w:type="dxa"/>
            <w:tcBorders>
              <w:top w:val="nil"/>
              <w:bottom w:val="nil"/>
              <w:right w:val="nil"/>
            </w:tcBorders>
            <w:vAlign w:val="center"/>
          </w:tcPr>
          <w:p w:rsidR="005B0C74" w:rsidRDefault="005B0C74" w:rsidP="00794286">
            <w:pPr>
              <w:pStyle w:val="Popisektabulky"/>
            </w:pPr>
          </w:p>
        </w:tc>
        <w:tc>
          <w:tcPr>
            <w:tcW w:w="6100" w:type="dxa"/>
            <w:vMerge/>
            <w:tcBorders>
              <w:top w:val="nil"/>
              <w:left w:val="nil"/>
              <w:bottom w:val="nil"/>
              <w:right w:val="nil"/>
            </w:tcBorders>
            <w:vAlign w:val="center"/>
          </w:tcPr>
          <w:p w:rsidR="005B0C74" w:rsidRDefault="005B0C74" w:rsidP="00794286">
            <w:pPr>
              <w:rPr>
                <w:sz w:val="28"/>
                <w:szCs w:val="28"/>
              </w:rPr>
            </w:pPr>
          </w:p>
        </w:tc>
        <w:tc>
          <w:tcPr>
            <w:tcW w:w="900" w:type="dxa"/>
            <w:vMerge/>
            <w:tcBorders>
              <w:top w:val="nil"/>
              <w:left w:val="nil"/>
              <w:bottom w:val="nil"/>
              <w:right w:val="nil"/>
            </w:tcBorders>
            <w:vAlign w:val="center"/>
          </w:tcPr>
          <w:p w:rsidR="005B0C74" w:rsidRDefault="005B0C74" w:rsidP="00794286">
            <w:pPr>
              <w:rPr>
                <w:sz w:val="28"/>
                <w:szCs w:val="28"/>
              </w:rPr>
            </w:pPr>
          </w:p>
        </w:tc>
        <w:tc>
          <w:tcPr>
            <w:tcW w:w="1662" w:type="dxa"/>
            <w:gridSpan w:val="2"/>
            <w:vMerge/>
            <w:tcBorders>
              <w:top w:val="nil"/>
              <w:left w:val="nil"/>
              <w:bottom w:val="nil"/>
            </w:tcBorders>
            <w:vAlign w:val="center"/>
          </w:tcPr>
          <w:p w:rsidR="005B0C74" w:rsidRDefault="005B0C74" w:rsidP="00794286">
            <w:pPr>
              <w:rPr>
                <w:b/>
                <w:bCs/>
                <w:color w:val="99CCFF"/>
                <w:sz w:val="144"/>
                <w:szCs w:val="144"/>
              </w:rPr>
            </w:pPr>
          </w:p>
        </w:tc>
      </w:tr>
      <w:tr w:rsidR="005B0C74" w:rsidTr="00794286">
        <w:trPr>
          <w:trHeight w:val="340"/>
        </w:trPr>
        <w:tc>
          <w:tcPr>
            <w:tcW w:w="977" w:type="dxa"/>
            <w:tcBorders>
              <w:top w:val="nil"/>
              <w:bottom w:val="nil"/>
              <w:right w:val="nil"/>
            </w:tcBorders>
            <w:vAlign w:val="center"/>
          </w:tcPr>
          <w:p w:rsidR="005B0C74" w:rsidRDefault="005B0C74" w:rsidP="00794286">
            <w:pPr>
              <w:pStyle w:val="Popisektabulky"/>
            </w:pPr>
          </w:p>
        </w:tc>
        <w:tc>
          <w:tcPr>
            <w:tcW w:w="6100" w:type="dxa"/>
            <w:vMerge/>
            <w:tcBorders>
              <w:top w:val="nil"/>
              <w:left w:val="nil"/>
              <w:bottom w:val="nil"/>
              <w:right w:val="nil"/>
            </w:tcBorders>
            <w:vAlign w:val="center"/>
          </w:tcPr>
          <w:p w:rsidR="005B0C74" w:rsidRDefault="005B0C74" w:rsidP="00794286">
            <w:pPr>
              <w:rPr>
                <w:sz w:val="28"/>
                <w:szCs w:val="28"/>
              </w:rPr>
            </w:pPr>
          </w:p>
        </w:tc>
        <w:tc>
          <w:tcPr>
            <w:tcW w:w="900" w:type="dxa"/>
            <w:vMerge/>
            <w:tcBorders>
              <w:top w:val="nil"/>
              <w:left w:val="nil"/>
              <w:bottom w:val="nil"/>
              <w:right w:val="nil"/>
            </w:tcBorders>
            <w:vAlign w:val="center"/>
          </w:tcPr>
          <w:p w:rsidR="005B0C74" w:rsidRDefault="005B0C74" w:rsidP="00794286">
            <w:pPr>
              <w:rPr>
                <w:sz w:val="28"/>
                <w:szCs w:val="28"/>
              </w:rPr>
            </w:pPr>
          </w:p>
        </w:tc>
        <w:tc>
          <w:tcPr>
            <w:tcW w:w="1662" w:type="dxa"/>
            <w:gridSpan w:val="2"/>
            <w:vMerge/>
            <w:tcBorders>
              <w:top w:val="nil"/>
              <w:left w:val="nil"/>
              <w:bottom w:val="nil"/>
            </w:tcBorders>
            <w:vAlign w:val="center"/>
          </w:tcPr>
          <w:p w:rsidR="005B0C74" w:rsidRDefault="005B0C74" w:rsidP="00794286">
            <w:pPr>
              <w:rPr>
                <w:b/>
                <w:bCs/>
                <w:color w:val="99CCFF"/>
                <w:sz w:val="144"/>
                <w:szCs w:val="144"/>
              </w:rPr>
            </w:pPr>
          </w:p>
        </w:tc>
      </w:tr>
      <w:tr w:rsidR="005B0C74" w:rsidTr="00794286">
        <w:trPr>
          <w:trHeight w:val="340"/>
        </w:trPr>
        <w:tc>
          <w:tcPr>
            <w:tcW w:w="977" w:type="dxa"/>
            <w:tcBorders>
              <w:top w:val="nil"/>
              <w:bottom w:val="nil"/>
              <w:right w:val="nil"/>
            </w:tcBorders>
          </w:tcPr>
          <w:p w:rsidR="005B0C74" w:rsidRDefault="005B0C74" w:rsidP="00794286">
            <w:pPr>
              <w:pStyle w:val="Popisektabulky"/>
            </w:pPr>
          </w:p>
        </w:tc>
        <w:tc>
          <w:tcPr>
            <w:tcW w:w="6100" w:type="dxa"/>
            <w:tcBorders>
              <w:top w:val="nil"/>
              <w:left w:val="nil"/>
              <w:bottom w:val="nil"/>
              <w:right w:val="nil"/>
            </w:tcBorders>
            <w:vAlign w:val="center"/>
          </w:tcPr>
          <w:p w:rsidR="005B0C74" w:rsidRDefault="00AE3B2F" w:rsidP="00794286">
            <w:pPr>
              <w:pStyle w:val="dajtabulky12"/>
            </w:pPr>
            <w:r>
              <w:fldChar w:fldCharType="begin">
                <w:ffData>
                  <w:name w:val="Oddil"/>
                  <w:enabled/>
                  <w:calcOnExit w:val="0"/>
                  <w:textInput/>
                </w:ffData>
              </w:fldChar>
            </w:r>
            <w:bookmarkStart w:id="11" w:name="Oddil"/>
            <w:r>
              <w:instrText xml:space="preserve"> FORMTEXT </w:instrText>
            </w:r>
            <w:r w:rsidR="008A1F2D">
              <w:fldChar w:fldCharType="separate"/>
            </w:r>
            <w:r>
              <w:fldChar w:fldCharType="end"/>
            </w:r>
            <w:bookmarkEnd w:id="11"/>
          </w:p>
        </w:tc>
        <w:tc>
          <w:tcPr>
            <w:tcW w:w="900" w:type="dxa"/>
            <w:tcBorders>
              <w:top w:val="nil"/>
              <w:left w:val="nil"/>
              <w:bottom w:val="nil"/>
              <w:right w:val="nil"/>
            </w:tcBorders>
            <w:vAlign w:val="center"/>
          </w:tcPr>
          <w:p w:rsidR="005B0C74" w:rsidRDefault="005B0C74" w:rsidP="00794286">
            <w:pPr>
              <w:pStyle w:val="Firma"/>
            </w:pPr>
          </w:p>
        </w:tc>
        <w:tc>
          <w:tcPr>
            <w:tcW w:w="1662" w:type="dxa"/>
            <w:gridSpan w:val="2"/>
            <w:vMerge/>
            <w:tcBorders>
              <w:top w:val="nil"/>
              <w:left w:val="nil"/>
              <w:bottom w:val="nil"/>
            </w:tcBorders>
            <w:vAlign w:val="center"/>
          </w:tcPr>
          <w:p w:rsidR="005B0C74" w:rsidRDefault="005B0C74" w:rsidP="00794286">
            <w:pPr>
              <w:rPr>
                <w:b/>
                <w:bCs/>
                <w:color w:val="99CCFF"/>
                <w:sz w:val="144"/>
                <w:szCs w:val="144"/>
              </w:rPr>
            </w:pPr>
          </w:p>
        </w:tc>
      </w:tr>
      <w:tr w:rsidR="005B0C74" w:rsidTr="00794286">
        <w:trPr>
          <w:trHeight w:val="340"/>
        </w:trPr>
        <w:tc>
          <w:tcPr>
            <w:tcW w:w="977" w:type="dxa"/>
            <w:tcBorders>
              <w:top w:val="nil"/>
              <w:bottom w:val="nil"/>
              <w:right w:val="nil"/>
            </w:tcBorders>
          </w:tcPr>
          <w:p w:rsidR="005B0C74" w:rsidRDefault="005B0C74" w:rsidP="00794286">
            <w:pPr>
              <w:pStyle w:val="Popisektabulky"/>
            </w:pPr>
          </w:p>
        </w:tc>
        <w:tc>
          <w:tcPr>
            <w:tcW w:w="6100" w:type="dxa"/>
            <w:tcBorders>
              <w:top w:val="nil"/>
              <w:left w:val="nil"/>
              <w:bottom w:val="nil"/>
              <w:right w:val="nil"/>
            </w:tcBorders>
            <w:vAlign w:val="center"/>
          </w:tcPr>
          <w:p w:rsidR="005B0C74" w:rsidRDefault="00AE3B2F" w:rsidP="00794286">
            <w:pPr>
              <w:pStyle w:val="dajtabulky12"/>
            </w:pPr>
            <w:r>
              <w:fldChar w:fldCharType="begin">
                <w:ffData>
                  <w:name w:val=""/>
                  <w:enabled/>
                  <w:calcOnExit w:val="0"/>
                  <w:textInput/>
                </w:ffData>
              </w:fldChar>
            </w:r>
            <w:r>
              <w:instrText xml:space="preserve"> FORMTEXT </w:instrText>
            </w:r>
            <w:r w:rsidR="008A1F2D">
              <w:fldChar w:fldCharType="separate"/>
            </w:r>
            <w:r>
              <w:fldChar w:fldCharType="end"/>
            </w:r>
          </w:p>
        </w:tc>
        <w:tc>
          <w:tcPr>
            <w:tcW w:w="900" w:type="dxa"/>
            <w:tcBorders>
              <w:top w:val="nil"/>
              <w:left w:val="nil"/>
              <w:bottom w:val="nil"/>
              <w:right w:val="nil"/>
            </w:tcBorders>
            <w:vAlign w:val="center"/>
          </w:tcPr>
          <w:p w:rsidR="005B0C74" w:rsidRDefault="005B0C74" w:rsidP="00794286">
            <w:pPr>
              <w:pStyle w:val="Firma"/>
            </w:pPr>
          </w:p>
        </w:tc>
        <w:tc>
          <w:tcPr>
            <w:tcW w:w="1662" w:type="dxa"/>
            <w:gridSpan w:val="2"/>
            <w:vMerge/>
            <w:tcBorders>
              <w:top w:val="nil"/>
              <w:left w:val="nil"/>
              <w:bottom w:val="nil"/>
            </w:tcBorders>
            <w:vAlign w:val="center"/>
          </w:tcPr>
          <w:p w:rsidR="005B0C74" w:rsidRDefault="005B0C74" w:rsidP="00794286">
            <w:pPr>
              <w:rPr>
                <w:b/>
                <w:bCs/>
                <w:color w:val="99CCFF"/>
                <w:sz w:val="144"/>
                <w:szCs w:val="144"/>
              </w:rPr>
            </w:pPr>
          </w:p>
        </w:tc>
      </w:tr>
      <w:tr w:rsidR="005B0C74" w:rsidTr="00794286">
        <w:trPr>
          <w:trHeight w:val="340"/>
        </w:trPr>
        <w:tc>
          <w:tcPr>
            <w:tcW w:w="977" w:type="dxa"/>
            <w:tcBorders>
              <w:top w:val="nil"/>
              <w:bottom w:val="nil"/>
              <w:right w:val="nil"/>
            </w:tcBorders>
          </w:tcPr>
          <w:p w:rsidR="005B0C74" w:rsidRDefault="005B0C74" w:rsidP="00794286">
            <w:pPr>
              <w:pStyle w:val="Popisektabulky"/>
            </w:pPr>
          </w:p>
        </w:tc>
        <w:tc>
          <w:tcPr>
            <w:tcW w:w="6100" w:type="dxa"/>
            <w:tcBorders>
              <w:top w:val="nil"/>
              <w:left w:val="nil"/>
              <w:bottom w:val="nil"/>
              <w:right w:val="nil"/>
            </w:tcBorders>
            <w:vAlign w:val="center"/>
          </w:tcPr>
          <w:p w:rsidR="005B0C74" w:rsidRDefault="005B0C74" w:rsidP="00794286">
            <w:pPr>
              <w:pStyle w:val="dajtabulky12"/>
            </w:pPr>
          </w:p>
        </w:tc>
        <w:tc>
          <w:tcPr>
            <w:tcW w:w="900" w:type="dxa"/>
            <w:tcBorders>
              <w:top w:val="nil"/>
              <w:left w:val="nil"/>
              <w:bottom w:val="nil"/>
              <w:right w:val="nil"/>
            </w:tcBorders>
            <w:vAlign w:val="center"/>
          </w:tcPr>
          <w:p w:rsidR="005B0C74" w:rsidRDefault="005B0C74" w:rsidP="00794286">
            <w:pPr>
              <w:pStyle w:val="Firma"/>
            </w:pPr>
          </w:p>
        </w:tc>
        <w:tc>
          <w:tcPr>
            <w:tcW w:w="1662" w:type="dxa"/>
            <w:gridSpan w:val="2"/>
            <w:vMerge/>
            <w:tcBorders>
              <w:top w:val="nil"/>
              <w:left w:val="nil"/>
              <w:bottom w:val="nil"/>
            </w:tcBorders>
            <w:vAlign w:val="center"/>
          </w:tcPr>
          <w:p w:rsidR="005B0C74" w:rsidRDefault="005B0C74" w:rsidP="00794286">
            <w:pPr>
              <w:rPr>
                <w:b/>
                <w:bCs/>
                <w:color w:val="99CCFF"/>
                <w:sz w:val="144"/>
                <w:szCs w:val="144"/>
              </w:rPr>
            </w:pPr>
          </w:p>
        </w:tc>
      </w:tr>
      <w:tr w:rsidR="005B0C74" w:rsidTr="00794286">
        <w:trPr>
          <w:trHeight w:val="340"/>
        </w:trPr>
        <w:tc>
          <w:tcPr>
            <w:tcW w:w="977" w:type="dxa"/>
            <w:tcBorders>
              <w:top w:val="nil"/>
              <w:bottom w:val="nil"/>
              <w:right w:val="nil"/>
            </w:tcBorders>
          </w:tcPr>
          <w:p w:rsidR="005B0C74" w:rsidRDefault="005B0C74" w:rsidP="00794286">
            <w:pPr>
              <w:pStyle w:val="Popisektabulky"/>
            </w:pPr>
          </w:p>
        </w:tc>
        <w:tc>
          <w:tcPr>
            <w:tcW w:w="6100" w:type="dxa"/>
            <w:tcBorders>
              <w:top w:val="nil"/>
              <w:left w:val="nil"/>
              <w:bottom w:val="nil"/>
              <w:right w:val="nil"/>
            </w:tcBorders>
            <w:vAlign w:val="center"/>
          </w:tcPr>
          <w:p w:rsidR="005B0C74" w:rsidRDefault="005B0C74" w:rsidP="00794286">
            <w:pPr>
              <w:pStyle w:val="dajtabulky12"/>
            </w:pPr>
          </w:p>
        </w:tc>
        <w:tc>
          <w:tcPr>
            <w:tcW w:w="900" w:type="dxa"/>
            <w:tcBorders>
              <w:top w:val="nil"/>
              <w:left w:val="nil"/>
              <w:bottom w:val="nil"/>
              <w:right w:val="nil"/>
            </w:tcBorders>
            <w:vAlign w:val="center"/>
          </w:tcPr>
          <w:p w:rsidR="005B0C74" w:rsidRDefault="005B0C74" w:rsidP="00794286">
            <w:pPr>
              <w:pStyle w:val="Firma"/>
            </w:pPr>
          </w:p>
        </w:tc>
        <w:tc>
          <w:tcPr>
            <w:tcW w:w="1662" w:type="dxa"/>
            <w:gridSpan w:val="2"/>
            <w:vMerge/>
            <w:tcBorders>
              <w:top w:val="nil"/>
              <w:left w:val="nil"/>
              <w:bottom w:val="nil"/>
            </w:tcBorders>
            <w:vAlign w:val="center"/>
          </w:tcPr>
          <w:p w:rsidR="005B0C74" w:rsidRDefault="005B0C74" w:rsidP="00794286">
            <w:pPr>
              <w:rPr>
                <w:b/>
                <w:bCs/>
                <w:color w:val="99CCFF"/>
                <w:sz w:val="144"/>
                <w:szCs w:val="144"/>
              </w:rPr>
            </w:pPr>
          </w:p>
        </w:tc>
      </w:tr>
      <w:tr w:rsidR="005B0C74" w:rsidTr="00794286">
        <w:trPr>
          <w:trHeight w:val="340"/>
        </w:trPr>
        <w:tc>
          <w:tcPr>
            <w:tcW w:w="977" w:type="dxa"/>
            <w:tcBorders>
              <w:top w:val="nil"/>
              <w:bottom w:val="single" w:sz="12" w:space="0" w:color="auto"/>
              <w:right w:val="nil"/>
            </w:tcBorders>
          </w:tcPr>
          <w:p w:rsidR="005B0C74" w:rsidRDefault="005B0C74" w:rsidP="00794286">
            <w:pPr>
              <w:pStyle w:val="Popisektabulky"/>
            </w:pPr>
          </w:p>
        </w:tc>
        <w:tc>
          <w:tcPr>
            <w:tcW w:w="6100" w:type="dxa"/>
            <w:tcBorders>
              <w:top w:val="nil"/>
              <w:left w:val="nil"/>
              <w:bottom w:val="single" w:sz="12" w:space="0" w:color="auto"/>
              <w:right w:val="nil"/>
            </w:tcBorders>
            <w:vAlign w:val="center"/>
          </w:tcPr>
          <w:p w:rsidR="005B0C74" w:rsidRDefault="005B0C74" w:rsidP="00794286">
            <w:pPr>
              <w:pStyle w:val="dajtabulky12"/>
            </w:pPr>
          </w:p>
        </w:tc>
        <w:tc>
          <w:tcPr>
            <w:tcW w:w="2562" w:type="dxa"/>
            <w:gridSpan w:val="3"/>
            <w:tcBorders>
              <w:top w:val="nil"/>
              <w:left w:val="nil"/>
              <w:bottom w:val="single" w:sz="12" w:space="0" w:color="auto"/>
            </w:tcBorders>
            <w:vAlign w:val="center"/>
          </w:tcPr>
          <w:p w:rsidR="005B0C74" w:rsidRDefault="00AE3B2F" w:rsidP="00794286">
            <w:pPr>
              <w:pStyle w:val="dajtabulky"/>
              <w:jc w:val="right"/>
            </w:pPr>
            <w:r>
              <w:t>Souprava</w:t>
            </w:r>
          </w:p>
        </w:tc>
      </w:tr>
      <w:tr w:rsidR="005B0C74" w:rsidTr="00794286">
        <w:trPr>
          <w:trHeight w:hRule="exact" w:val="281"/>
        </w:trPr>
        <w:tc>
          <w:tcPr>
            <w:tcW w:w="977" w:type="dxa"/>
            <w:tcBorders>
              <w:top w:val="single" w:sz="12" w:space="0" w:color="auto"/>
              <w:bottom w:val="nil"/>
              <w:right w:val="nil"/>
            </w:tcBorders>
            <w:shd w:val="clear" w:color="auto" w:fill="E0E0E0"/>
            <w:vAlign w:val="center"/>
          </w:tcPr>
          <w:p w:rsidR="005B0C74" w:rsidRDefault="00AE3B2F" w:rsidP="00794286">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5B0C74" w:rsidRDefault="005B0C74" w:rsidP="00794286"/>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5B0C74" w:rsidRDefault="00AE3B2F" w:rsidP="00794286">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5B0C74" w:rsidRDefault="00AE3B2F" w:rsidP="00794286">
            <w:pPr>
              <w:pStyle w:val="Popisektabulky"/>
            </w:pPr>
            <w:r>
              <w:t>Revize</w:t>
            </w:r>
          </w:p>
        </w:tc>
      </w:tr>
      <w:tr w:rsidR="005B0C74" w:rsidTr="00794286">
        <w:trPr>
          <w:trHeight w:val="567"/>
        </w:trPr>
        <w:tc>
          <w:tcPr>
            <w:tcW w:w="977" w:type="dxa"/>
            <w:tcBorders>
              <w:top w:val="nil"/>
              <w:bottom w:val="single" w:sz="12" w:space="0" w:color="auto"/>
              <w:right w:val="nil"/>
            </w:tcBorders>
            <w:shd w:val="clear" w:color="auto" w:fill="E0E0E0"/>
          </w:tcPr>
          <w:p w:rsidR="005B0C74" w:rsidRDefault="005B0C74" w:rsidP="00794286">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rsidR="005B0C74" w:rsidRDefault="00AE3B2F" w:rsidP="00794286">
            <w:pPr>
              <w:pStyle w:val="dajtabulky12"/>
            </w:pPr>
            <w:r>
              <w:fldChar w:fldCharType="begin">
                <w:ffData>
                  <w:name w:val="Priloha"/>
                  <w:enabled/>
                  <w:calcOnExit w:val="0"/>
                  <w:textInput>
                    <w:default w:val="SOUHRNNÁ TECHNICKÁ ZPRÁVA"/>
                  </w:textInput>
                </w:ffData>
              </w:fldChar>
            </w:r>
            <w:r>
              <w:instrText xml:space="preserve"> FORMTEXT </w:instrText>
            </w:r>
            <w:r>
              <w:fldChar w:fldCharType="separate"/>
            </w:r>
            <w:r>
              <w:t>SOUHRNNÁ 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5B0C74" w:rsidRDefault="00AE3B2F" w:rsidP="00794286">
            <w:pPr>
              <w:pStyle w:val="dajtabulky14"/>
            </w:pPr>
            <w:r>
              <w:fldChar w:fldCharType="begin">
                <w:ffData>
                  <w:name w:val="Cislo_prilohy"/>
                  <w:enabled/>
                  <w:calcOnExit w:val="0"/>
                  <w:textInput>
                    <w:default w:val="B"/>
                  </w:textInput>
                </w:ffData>
              </w:fldChar>
            </w:r>
            <w:r>
              <w:instrText xml:space="preserve"> FORMTEXT </w:instrText>
            </w:r>
            <w:r>
              <w:fldChar w:fldCharType="separate"/>
            </w:r>
            <w:r>
              <w:t>B</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rsidR="005B0C74" w:rsidRDefault="00AE3B2F" w:rsidP="00794286">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rsidR="005B0C74" w:rsidRDefault="005B0C74" w:rsidP="008922DA"/>
    <w:p w:rsidR="00974776" w:rsidRDefault="00974776" w:rsidP="008922DA"/>
    <w:p w:rsidR="00974776" w:rsidRDefault="00974776">
      <w:r>
        <w:br w:type="page"/>
      </w:r>
    </w:p>
    <w:p w:rsidR="00974776" w:rsidRDefault="00974776" w:rsidP="008922DA"/>
    <w:p w:rsidR="00974776" w:rsidRDefault="00974776">
      <w:r>
        <w:br w:type="page"/>
      </w:r>
    </w:p>
    <w:p w:rsidR="005B0C74" w:rsidRDefault="005B0C74" w:rsidP="008922DA">
      <w:pPr>
        <w:sectPr w:rsidR="005B0C74" w:rsidSect="00633FC3">
          <w:type w:val="continuous"/>
          <w:pgSz w:w="11906" w:h="16838" w:code="9"/>
          <w:pgMar w:top="1418" w:right="1134" w:bottom="567" w:left="1418" w:header="709" w:footer="709" w:gutter="0"/>
          <w:cols w:space="708"/>
          <w:vAlign w:val="bottom"/>
          <w:docGrid w:linePitch="360"/>
        </w:sectPr>
      </w:pPr>
    </w:p>
    <w:p w:rsidR="008027CC" w:rsidRDefault="00E2798F">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30404244" w:history="1">
        <w:r w:rsidR="008027CC" w:rsidRPr="009D0B4D">
          <w:rPr>
            <w:rStyle w:val="Hypertextovodkaz"/>
            <w:noProof/>
          </w:rPr>
          <w:t>B.1</w:t>
        </w:r>
        <w:r w:rsidR="008027CC">
          <w:rPr>
            <w:rFonts w:asciiTheme="minorHAnsi" w:eastAsiaTheme="minorEastAsia" w:hAnsiTheme="minorHAnsi" w:cstheme="minorBidi"/>
            <w:b w:val="0"/>
            <w:bCs w:val="0"/>
            <w:noProof/>
            <w:color w:val="auto"/>
            <w:sz w:val="22"/>
            <w:szCs w:val="22"/>
          </w:rPr>
          <w:tab/>
        </w:r>
        <w:r w:rsidR="008027CC" w:rsidRPr="009D0B4D">
          <w:rPr>
            <w:rStyle w:val="Hypertextovodkaz"/>
            <w:noProof/>
          </w:rPr>
          <w:t>Popis území stavby</w:t>
        </w:r>
        <w:r w:rsidR="008027CC">
          <w:rPr>
            <w:noProof/>
            <w:webHidden/>
          </w:rPr>
          <w:tab/>
        </w:r>
        <w:r w:rsidR="008027CC">
          <w:rPr>
            <w:noProof/>
            <w:webHidden/>
          </w:rPr>
          <w:fldChar w:fldCharType="begin"/>
        </w:r>
        <w:r w:rsidR="008027CC">
          <w:rPr>
            <w:noProof/>
            <w:webHidden/>
          </w:rPr>
          <w:instrText xml:space="preserve"> PAGEREF _Toc30404244 \h </w:instrText>
        </w:r>
        <w:r w:rsidR="008027CC">
          <w:rPr>
            <w:noProof/>
            <w:webHidden/>
          </w:rPr>
        </w:r>
        <w:r w:rsidR="008027CC">
          <w:rPr>
            <w:noProof/>
            <w:webHidden/>
          </w:rPr>
          <w:fldChar w:fldCharType="separate"/>
        </w:r>
        <w:r w:rsidR="00444C31">
          <w:rPr>
            <w:noProof/>
            <w:webHidden/>
          </w:rPr>
          <w:t>5</w:t>
        </w:r>
        <w:r w:rsidR="008027CC">
          <w:rPr>
            <w:noProof/>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45" w:history="1">
        <w:r w:rsidR="008027CC" w:rsidRPr="009D0B4D">
          <w:rPr>
            <w:rStyle w:val="Hypertextovodkaz"/>
            <w:rFonts w:ascii="Arial Narrow" w:hAnsi="Arial Narrow"/>
          </w:rPr>
          <w:t>B.1.1</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CHARAKTERISTIKA STAVEBNÍCH POZEMKŮ</w:t>
        </w:r>
        <w:r w:rsidR="008027CC">
          <w:rPr>
            <w:webHidden/>
          </w:rPr>
          <w:tab/>
        </w:r>
        <w:r w:rsidR="008027CC">
          <w:rPr>
            <w:webHidden/>
          </w:rPr>
          <w:fldChar w:fldCharType="begin"/>
        </w:r>
        <w:r w:rsidR="008027CC">
          <w:rPr>
            <w:webHidden/>
          </w:rPr>
          <w:instrText xml:space="preserve"> PAGEREF _Toc30404245 \h </w:instrText>
        </w:r>
        <w:r w:rsidR="008027CC">
          <w:rPr>
            <w:webHidden/>
          </w:rPr>
        </w:r>
        <w:r w:rsidR="008027CC">
          <w:rPr>
            <w:webHidden/>
          </w:rPr>
          <w:fldChar w:fldCharType="separate"/>
        </w:r>
        <w:r w:rsidR="00444C31">
          <w:rPr>
            <w:webHidden/>
          </w:rPr>
          <w:t>5</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46" w:history="1">
        <w:r w:rsidR="008027CC" w:rsidRPr="009D0B4D">
          <w:rPr>
            <w:rStyle w:val="Hypertextovodkaz"/>
            <w:rFonts w:ascii="Arial Narrow" w:hAnsi="Arial Narrow"/>
            <w:caps/>
          </w:rPr>
          <w:t>B.1.2</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caps/>
          </w:rPr>
          <w:t>Údaje o souladu s územním rozhodnutím nebo regulačním plánem</w:t>
        </w:r>
        <w:r w:rsidR="008027CC">
          <w:rPr>
            <w:webHidden/>
          </w:rPr>
          <w:tab/>
        </w:r>
        <w:r w:rsidR="008027CC">
          <w:rPr>
            <w:webHidden/>
          </w:rPr>
          <w:fldChar w:fldCharType="begin"/>
        </w:r>
        <w:r w:rsidR="008027CC">
          <w:rPr>
            <w:webHidden/>
          </w:rPr>
          <w:instrText xml:space="preserve"> PAGEREF _Toc30404246 \h </w:instrText>
        </w:r>
        <w:r w:rsidR="008027CC">
          <w:rPr>
            <w:webHidden/>
          </w:rPr>
        </w:r>
        <w:r w:rsidR="008027CC">
          <w:rPr>
            <w:webHidden/>
          </w:rPr>
          <w:fldChar w:fldCharType="separate"/>
        </w:r>
        <w:r w:rsidR="00444C31">
          <w:rPr>
            <w:webHidden/>
          </w:rPr>
          <w:t>5</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47" w:history="1">
        <w:r w:rsidR="008027CC" w:rsidRPr="009D0B4D">
          <w:rPr>
            <w:rStyle w:val="Hypertextovodkaz"/>
            <w:rFonts w:ascii="Arial Narrow" w:hAnsi="Arial Narrow"/>
            <w:caps/>
          </w:rPr>
          <w:t>B.1.3</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caps/>
          </w:rPr>
          <w:t>Údaje o souladu s územně plánovací dokumentací</w:t>
        </w:r>
        <w:r w:rsidR="008027CC">
          <w:rPr>
            <w:webHidden/>
          </w:rPr>
          <w:tab/>
        </w:r>
        <w:r w:rsidR="008027CC">
          <w:rPr>
            <w:webHidden/>
          </w:rPr>
          <w:fldChar w:fldCharType="begin"/>
        </w:r>
        <w:r w:rsidR="008027CC">
          <w:rPr>
            <w:webHidden/>
          </w:rPr>
          <w:instrText xml:space="preserve"> PAGEREF _Toc30404247 \h </w:instrText>
        </w:r>
        <w:r w:rsidR="008027CC">
          <w:rPr>
            <w:webHidden/>
          </w:rPr>
        </w:r>
        <w:r w:rsidR="008027CC">
          <w:rPr>
            <w:webHidden/>
          </w:rPr>
          <w:fldChar w:fldCharType="separate"/>
        </w:r>
        <w:r w:rsidR="00444C31">
          <w:rPr>
            <w:webHidden/>
          </w:rPr>
          <w:t>5</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48" w:history="1">
        <w:r w:rsidR="008027CC" w:rsidRPr="009D0B4D">
          <w:rPr>
            <w:rStyle w:val="Hypertextovodkaz"/>
            <w:rFonts w:ascii="Arial Narrow" w:hAnsi="Arial Narrow"/>
            <w:caps/>
          </w:rPr>
          <w:t>B.1.4</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caps/>
          </w:rPr>
          <w:t>Informace o vydaných rozhodnutích o povolení výjimky z obecných požadavků na využívání území</w:t>
        </w:r>
        <w:r w:rsidR="008027CC">
          <w:rPr>
            <w:webHidden/>
          </w:rPr>
          <w:tab/>
        </w:r>
        <w:r w:rsidR="008027CC">
          <w:rPr>
            <w:webHidden/>
          </w:rPr>
          <w:fldChar w:fldCharType="begin"/>
        </w:r>
        <w:r w:rsidR="008027CC">
          <w:rPr>
            <w:webHidden/>
          </w:rPr>
          <w:instrText xml:space="preserve"> PAGEREF _Toc30404248 \h </w:instrText>
        </w:r>
        <w:r w:rsidR="008027CC">
          <w:rPr>
            <w:webHidden/>
          </w:rPr>
        </w:r>
        <w:r w:rsidR="008027CC">
          <w:rPr>
            <w:webHidden/>
          </w:rPr>
          <w:fldChar w:fldCharType="separate"/>
        </w:r>
        <w:r w:rsidR="00444C31">
          <w:rPr>
            <w:webHidden/>
          </w:rPr>
          <w:t>5</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49" w:history="1">
        <w:r w:rsidR="008027CC" w:rsidRPr="009D0B4D">
          <w:rPr>
            <w:rStyle w:val="Hypertextovodkaz"/>
            <w:rFonts w:ascii="Arial Narrow" w:hAnsi="Arial Narrow"/>
            <w:caps/>
          </w:rPr>
          <w:t>B.1.5</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caps/>
          </w:rPr>
          <w:t>Informace o tom, zda a v jakých částech dokumentace jsou zohledněny podmínky závazných stanovisek dotčených orgánů</w:t>
        </w:r>
        <w:r w:rsidR="008027CC">
          <w:rPr>
            <w:webHidden/>
          </w:rPr>
          <w:tab/>
        </w:r>
        <w:r w:rsidR="008027CC">
          <w:rPr>
            <w:webHidden/>
          </w:rPr>
          <w:fldChar w:fldCharType="begin"/>
        </w:r>
        <w:r w:rsidR="008027CC">
          <w:rPr>
            <w:webHidden/>
          </w:rPr>
          <w:instrText xml:space="preserve"> PAGEREF _Toc30404249 \h </w:instrText>
        </w:r>
        <w:r w:rsidR="008027CC">
          <w:rPr>
            <w:webHidden/>
          </w:rPr>
        </w:r>
        <w:r w:rsidR="008027CC">
          <w:rPr>
            <w:webHidden/>
          </w:rPr>
          <w:fldChar w:fldCharType="separate"/>
        </w:r>
        <w:r w:rsidR="00444C31">
          <w:rPr>
            <w:webHidden/>
          </w:rPr>
          <w:t>5</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50" w:history="1">
        <w:r w:rsidR="008027CC" w:rsidRPr="009D0B4D">
          <w:rPr>
            <w:rStyle w:val="Hypertextovodkaz"/>
            <w:rFonts w:ascii="Arial Narrow" w:hAnsi="Arial Narrow"/>
          </w:rPr>
          <w:t>B.1.6</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VÝČET A ZÁVĚRY PROVEDENÝCH PRŮZKUMŮ A ROZBORŮ</w:t>
        </w:r>
        <w:r w:rsidR="008027CC">
          <w:rPr>
            <w:webHidden/>
          </w:rPr>
          <w:tab/>
        </w:r>
        <w:r w:rsidR="008027CC">
          <w:rPr>
            <w:webHidden/>
          </w:rPr>
          <w:fldChar w:fldCharType="begin"/>
        </w:r>
        <w:r w:rsidR="008027CC">
          <w:rPr>
            <w:webHidden/>
          </w:rPr>
          <w:instrText xml:space="preserve"> PAGEREF _Toc30404250 \h </w:instrText>
        </w:r>
        <w:r w:rsidR="008027CC">
          <w:rPr>
            <w:webHidden/>
          </w:rPr>
        </w:r>
        <w:r w:rsidR="008027CC">
          <w:rPr>
            <w:webHidden/>
          </w:rPr>
          <w:fldChar w:fldCharType="separate"/>
        </w:r>
        <w:r w:rsidR="00444C31">
          <w:rPr>
            <w:webHidden/>
          </w:rPr>
          <w:t>5</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51" w:history="1">
        <w:r w:rsidR="008027CC" w:rsidRPr="009D0B4D">
          <w:rPr>
            <w:rStyle w:val="Hypertextovodkaz"/>
            <w:rFonts w:ascii="Arial Narrow" w:hAnsi="Arial Narrow"/>
          </w:rPr>
          <w:t>B.1.7</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OCHRANA ÚZEMÍ PODLE JINÝCH PRÁVNÍCH PŘEDPISŮ</w:t>
        </w:r>
        <w:r w:rsidR="008027CC">
          <w:rPr>
            <w:webHidden/>
          </w:rPr>
          <w:tab/>
        </w:r>
        <w:r w:rsidR="008027CC">
          <w:rPr>
            <w:webHidden/>
          </w:rPr>
          <w:fldChar w:fldCharType="begin"/>
        </w:r>
        <w:r w:rsidR="008027CC">
          <w:rPr>
            <w:webHidden/>
          </w:rPr>
          <w:instrText xml:space="preserve"> PAGEREF _Toc30404251 \h </w:instrText>
        </w:r>
        <w:r w:rsidR="008027CC">
          <w:rPr>
            <w:webHidden/>
          </w:rPr>
        </w:r>
        <w:r w:rsidR="008027CC">
          <w:rPr>
            <w:webHidden/>
          </w:rPr>
          <w:fldChar w:fldCharType="separate"/>
        </w:r>
        <w:r w:rsidR="00444C31">
          <w:rPr>
            <w:webHidden/>
          </w:rPr>
          <w:t>6</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52" w:history="1">
        <w:r w:rsidR="008027CC" w:rsidRPr="009D0B4D">
          <w:rPr>
            <w:rStyle w:val="Hypertextovodkaz"/>
            <w:rFonts w:ascii="Arial Narrow" w:hAnsi="Arial Narrow"/>
          </w:rPr>
          <w:t>B.1.8</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POLOHA VZHLEDEM K ZÁPLAVOVÉMU ÚZEMÍ, PODDOLOVANÉMU ÚZEMÍ</w:t>
        </w:r>
        <w:r w:rsidR="008027CC">
          <w:rPr>
            <w:webHidden/>
          </w:rPr>
          <w:tab/>
        </w:r>
        <w:r w:rsidR="008027CC">
          <w:rPr>
            <w:webHidden/>
          </w:rPr>
          <w:fldChar w:fldCharType="begin"/>
        </w:r>
        <w:r w:rsidR="008027CC">
          <w:rPr>
            <w:webHidden/>
          </w:rPr>
          <w:instrText xml:space="preserve"> PAGEREF _Toc30404252 \h </w:instrText>
        </w:r>
        <w:r w:rsidR="008027CC">
          <w:rPr>
            <w:webHidden/>
          </w:rPr>
        </w:r>
        <w:r w:rsidR="008027CC">
          <w:rPr>
            <w:webHidden/>
          </w:rPr>
          <w:fldChar w:fldCharType="separate"/>
        </w:r>
        <w:r w:rsidR="00444C31">
          <w:rPr>
            <w:webHidden/>
          </w:rPr>
          <w:t>6</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53" w:history="1">
        <w:r w:rsidR="008027CC" w:rsidRPr="009D0B4D">
          <w:rPr>
            <w:rStyle w:val="Hypertextovodkaz"/>
            <w:rFonts w:ascii="Arial Narrow" w:hAnsi="Arial Narrow"/>
          </w:rPr>
          <w:t>B.1.9</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VLIVY STAVBY NA OKOLNÍ STAVBY A POZEMKY, OCHRANA OKOLÍ, VLIV STAVBY NA ODTOKOVÉ POMĚRY V ÚZEMÍ</w:t>
        </w:r>
        <w:r w:rsidR="008027CC">
          <w:rPr>
            <w:webHidden/>
          </w:rPr>
          <w:tab/>
        </w:r>
        <w:r w:rsidR="008027CC">
          <w:rPr>
            <w:webHidden/>
          </w:rPr>
          <w:fldChar w:fldCharType="begin"/>
        </w:r>
        <w:r w:rsidR="008027CC">
          <w:rPr>
            <w:webHidden/>
          </w:rPr>
          <w:instrText xml:space="preserve"> PAGEREF _Toc30404253 \h </w:instrText>
        </w:r>
        <w:r w:rsidR="008027CC">
          <w:rPr>
            <w:webHidden/>
          </w:rPr>
        </w:r>
        <w:r w:rsidR="008027CC">
          <w:rPr>
            <w:webHidden/>
          </w:rPr>
          <w:fldChar w:fldCharType="separate"/>
        </w:r>
        <w:r w:rsidR="00444C31">
          <w:rPr>
            <w:webHidden/>
          </w:rPr>
          <w:t>6</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54" w:history="1">
        <w:r w:rsidR="008027CC" w:rsidRPr="009D0B4D">
          <w:rPr>
            <w:rStyle w:val="Hypertextovodkaz"/>
            <w:rFonts w:ascii="Arial Narrow" w:hAnsi="Arial Narrow"/>
          </w:rPr>
          <w:t>B.1.10</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POŽADAVKY NA ASANACE, DEMOLICE, KÁCENÍ DŘEVIN</w:t>
        </w:r>
        <w:r w:rsidR="008027CC">
          <w:rPr>
            <w:webHidden/>
          </w:rPr>
          <w:tab/>
        </w:r>
        <w:r w:rsidR="008027CC">
          <w:rPr>
            <w:webHidden/>
          </w:rPr>
          <w:fldChar w:fldCharType="begin"/>
        </w:r>
        <w:r w:rsidR="008027CC">
          <w:rPr>
            <w:webHidden/>
          </w:rPr>
          <w:instrText xml:space="preserve"> PAGEREF _Toc30404254 \h </w:instrText>
        </w:r>
        <w:r w:rsidR="008027CC">
          <w:rPr>
            <w:webHidden/>
          </w:rPr>
        </w:r>
        <w:r w:rsidR="008027CC">
          <w:rPr>
            <w:webHidden/>
          </w:rPr>
          <w:fldChar w:fldCharType="separate"/>
        </w:r>
        <w:r w:rsidR="00444C31">
          <w:rPr>
            <w:webHidden/>
          </w:rPr>
          <w:t>6</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55" w:history="1">
        <w:r w:rsidR="008027CC" w:rsidRPr="009D0B4D">
          <w:rPr>
            <w:rStyle w:val="Hypertextovodkaz"/>
            <w:rFonts w:ascii="Arial Narrow" w:hAnsi="Arial Narrow"/>
          </w:rPr>
          <w:t>B.1.11</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POŽADAVKY NA MAXIMÁLNÍ DOČASNÉ A TRVALÉ ZÁBORY ZEMĚDĚLSKÉHO PŮDNÍHO FONDU NEBO POZEMKŮ URČENÝCH K PLNĚNÍ FUNKCE LESA</w:t>
        </w:r>
        <w:r w:rsidR="008027CC">
          <w:rPr>
            <w:webHidden/>
          </w:rPr>
          <w:tab/>
        </w:r>
        <w:r w:rsidR="008027CC">
          <w:rPr>
            <w:webHidden/>
          </w:rPr>
          <w:fldChar w:fldCharType="begin"/>
        </w:r>
        <w:r w:rsidR="008027CC">
          <w:rPr>
            <w:webHidden/>
          </w:rPr>
          <w:instrText xml:space="preserve"> PAGEREF _Toc30404255 \h </w:instrText>
        </w:r>
        <w:r w:rsidR="008027CC">
          <w:rPr>
            <w:webHidden/>
          </w:rPr>
        </w:r>
        <w:r w:rsidR="008027CC">
          <w:rPr>
            <w:webHidden/>
          </w:rPr>
          <w:fldChar w:fldCharType="separate"/>
        </w:r>
        <w:r w:rsidR="00444C31">
          <w:rPr>
            <w:webHidden/>
          </w:rPr>
          <w:t>6</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56" w:history="1">
        <w:r w:rsidR="008027CC" w:rsidRPr="009D0B4D">
          <w:rPr>
            <w:rStyle w:val="Hypertextovodkaz"/>
            <w:rFonts w:ascii="Arial Narrow" w:hAnsi="Arial Narrow"/>
          </w:rPr>
          <w:t>B.1.12</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ÚZEMNĚ TECHNICKÉ PODMÍNKY</w:t>
        </w:r>
        <w:r w:rsidR="008027CC">
          <w:rPr>
            <w:webHidden/>
          </w:rPr>
          <w:tab/>
        </w:r>
        <w:r w:rsidR="008027CC">
          <w:rPr>
            <w:webHidden/>
          </w:rPr>
          <w:fldChar w:fldCharType="begin"/>
        </w:r>
        <w:r w:rsidR="008027CC">
          <w:rPr>
            <w:webHidden/>
          </w:rPr>
          <w:instrText xml:space="preserve"> PAGEREF _Toc30404256 \h </w:instrText>
        </w:r>
        <w:r w:rsidR="008027CC">
          <w:rPr>
            <w:webHidden/>
          </w:rPr>
        </w:r>
        <w:r w:rsidR="008027CC">
          <w:rPr>
            <w:webHidden/>
          </w:rPr>
          <w:fldChar w:fldCharType="separate"/>
        </w:r>
        <w:r w:rsidR="00444C31">
          <w:rPr>
            <w:webHidden/>
          </w:rPr>
          <w:t>6</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57" w:history="1">
        <w:r w:rsidR="008027CC" w:rsidRPr="009D0B4D">
          <w:rPr>
            <w:rStyle w:val="Hypertextovodkaz"/>
            <w:rFonts w:ascii="Arial Narrow" w:hAnsi="Arial Narrow"/>
          </w:rPr>
          <w:t>B.1.13</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VĚCNÉ A ČASOVÉ VAZBY STAVBY, PODMIŇUJÍCÍ, VYVOLANÉ, SOUVISEJÍCÍ INVESTICE</w:t>
        </w:r>
        <w:r w:rsidR="008027CC">
          <w:rPr>
            <w:webHidden/>
          </w:rPr>
          <w:tab/>
        </w:r>
        <w:r w:rsidR="008027CC">
          <w:rPr>
            <w:webHidden/>
          </w:rPr>
          <w:fldChar w:fldCharType="begin"/>
        </w:r>
        <w:r w:rsidR="008027CC">
          <w:rPr>
            <w:webHidden/>
          </w:rPr>
          <w:instrText xml:space="preserve"> PAGEREF _Toc30404257 \h </w:instrText>
        </w:r>
        <w:r w:rsidR="008027CC">
          <w:rPr>
            <w:webHidden/>
          </w:rPr>
        </w:r>
        <w:r w:rsidR="008027CC">
          <w:rPr>
            <w:webHidden/>
          </w:rPr>
          <w:fldChar w:fldCharType="separate"/>
        </w:r>
        <w:r w:rsidR="00444C31">
          <w:rPr>
            <w:webHidden/>
          </w:rPr>
          <w:t>6</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58" w:history="1">
        <w:r w:rsidR="008027CC" w:rsidRPr="009D0B4D">
          <w:rPr>
            <w:rStyle w:val="Hypertextovodkaz"/>
            <w:rFonts w:ascii="Arial Narrow" w:hAnsi="Arial Narrow"/>
          </w:rPr>
          <w:t>B.1.14</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SEZNAM POZEMKŮ PODLE KATASTRU NEMOVITOSTÍ, NA KTERÝCH SE STAVBA PROVÁDÍ</w:t>
        </w:r>
        <w:r w:rsidR="008027CC">
          <w:rPr>
            <w:webHidden/>
          </w:rPr>
          <w:tab/>
        </w:r>
        <w:r w:rsidR="008027CC">
          <w:rPr>
            <w:webHidden/>
          </w:rPr>
          <w:fldChar w:fldCharType="begin"/>
        </w:r>
        <w:r w:rsidR="008027CC">
          <w:rPr>
            <w:webHidden/>
          </w:rPr>
          <w:instrText xml:space="preserve"> PAGEREF _Toc30404258 \h </w:instrText>
        </w:r>
        <w:r w:rsidR="008027CC">
          <w:rPr>
            <w:webHidden/>
          </w:rPr>
        </w:r>
        <w:r w:rsidR="008027CC">
          <w:rPr>
            <w:webHidden/>
          </w:rPr>
          <w:fldChar w:fldCharType="separate"/>
        </w:r>
        <w:r w:rsidR="00444C31">
          <w:rPr>
            <w:webHidden/>
          </w:rPr>
          <w:t>7</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59" w:history="1">
        <w:r w:rsidR="008027CC" w:rsidRPr="009D0B4D">
          <w:rPr>
            <w:rStyle w:val="Hypertextovodkaz"/>
            <w:rFonts w:ascii="Arial Narrow" w:hAnsi="Arial Narrow"/>
          </w:rPr>
          <w:t>B.1.15</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SEZNAM POZEMKŮ PODLE KATASTRU NEMOVISTOTÍ, NA KTERÝCH VZNIKNE OCHRANNÉ NEBO BEZPEČNOSTNÍ PÁSMO</w:t>
        </w:r>
        <w:r w:rsidR="008027CC">
          <w:rPr>
            <w:webHidden/>
          </w:rPr>
          <w:tab/>
        </w:r>
        <w:r w:rsidR="008027CC">
          <w:rPr>
            <w:webHidden/>
          </w:rPr>
          <w:fldChar w:fldCharType="begin"/>
        </w:r>
        <w:r w:rsidR="008027CC">
          <w:rPr>
            <w:webHidden/>
          </w:rPr>
          <w:instrText xml:space="preserve"> PAGEREF _Toc30404259 \h </w:instrText>
        </w:r>
        <w:r w:rsidR="008027CC">
          <w:rPr>
            <w:webHidden/>
          </w:rPr>
        </w:r>
        <w:r w:rsidR="008027CC">
          <w:rPr>
            <w:webHidden/>
          </w:rPr>
          <w:fldChar w:fldCharType="separate"/>
        </w:r>
        <w:r w:rsidR="00444C31">
          <w:rPr>
            <w:webHidden/>
          </w:rPr>
          <w:t>7</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60" w:history="1">
        <w:r w:rsidR="008027CC" w:rsidRPr="009D0B4D">
          <w:rPr>
            <w:rStyle w:val="Hypertextovodkaz"/>
            <w:rFonts w:ascii="Arial Narrow" w:hAnsi="Arial Narrow"/>
          </w:rPr>
          <w:t>B.1.16</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STÁVAJÍCÍ OCHRANNÁ A BEZPEČNOSTNÍ PÁSMA</w:t>
        </w:r>
        <w:r w:rsidR="008027CC">
          <w:rPr>
            <w:webHidden/>
          </w:rPr>
          <w:tab/>
        </w:r>
        <w:r w:rsidR="008027CC">
          <w:rPr>
            <w:webHidden/>
          </w:rPr>
          <w:fldChar w:fldCharType="begin"/>
        </w:r>
        <w:r w:rsidR="008027CC">
          <w:rPr>
            <w:webHidden/>
          </w:rPr>
          <w:instrText xml:space="preserve"> PAGEREF _Toc30404260 \h </w:instrText>
        </w:r>
        <w:r w:rsidR="008027CC">
          <w:rPr>
            <w:webHidden/>
          </w:rPr>
        </w:r>
        <w:r w:rsidR="008027CC">
          <w:rPr>
            <w:webHidden/>
          </w:rPr>
          <w:fldChar w:fldCharType="separate"/>
        </w:r>
        <w:r w:rsidR="00444C31">
          <w:rPr>
            <w:webHidden/>
          </w:rPr>
          <w:t>7</w:t>
        </w:r>
        <w:r w:rsidR="008027CC">
          <w:rPr>
            <w:webHidden/>
          </w:rPr>
          <w:fldChar w:fldCharType="end"/>
        </w:r>
      </w:hyperlink>
    </w:p>
    <w:p w:rsidR="008027CC" w:rsidRDefault="008A1F2D">
      <w:pPr>
        <w:pStyle w:val="Obsah1"/>
        <w:tabs>
          <w:tab w:val="right" w:leader="dot" w:pos="9627"/>
        </w:tabs>
        <w:rPr>
          <w:rFonts w:asciiTheme="minorHAnsi" w:eastAsiaTheme="minorEastAsia" w:hAnsiTheme="minorHAnsi" w:cstheme="minorBidi"/>
          <w:b w:val="0"/>
          <w:bCs w:val="0"/>
          <w:noProof/>
          <w:color w:val="auto"/>
          <w:sz w:val="22"/>
          <w:szCs w:val="22"/>
        </w:rPr>
      </w:pPr>
      <w:hyperlink w:anchor="_Toc30404261" w:history="1">
        <w:r w:rsidR="008027CC" w:rsidRPr="009D0B4D">
          <w:rPr>
            <w:rStyle w:val="Hypertextovodkaz"/>
            <w:noProof/>
          </w:rPr>
          <w:t>B.2</w:t>
        </w:r>
        <w:r w:rsidR="008027CC">
          <w:rPr>
            <w:rFonts w:asciiTheme="minorHAnsi" w:eastAsiaTheme="minorEastAsia" w:hAnsiTheme="minorHAnsi" w:cstheme="minorBidi"/>
            <w:b w:val="0"/>
            <w:bCs w:val="0"/>
            <w:noProof/>
            <w:color w:val="auto"/>
            <w:sz w:val="22"/>
            <w:szCs w:val="22"/>
          </w:rPr>
          <w:tab/>
        </w:r>
        <w:r w:rsidR="008027CC" w:rsidRPr="009D0B4D">
          <w:rPr>
            <w:rStyle w:val="Hypertextovodkaz"/>
            <w:noProof/>
          </w:rPr>
          <w:t>Celkový popis stavby</w:t>
        </w:r>
        <w:r w:rsidR="008027CC">
          <w:rPr>
            <w:noProof/>
            <w:webHidden/>
          </w:rPr>
          <w:tab/>
        </w:r>
        <w:r w:rsidR="008027CC">
          <w:rPr>
            <w:noProof/>
            <w:webHidden/>
          </w:rPr>
          <w:fldChar w:fldCharType="begin"/>
        </w:r>
        <w:r w:rsidR="008027CC">
          <w:rPr>
            <w:noProof/>
            <w:webHidden/>
          </w:rPr>
          <w:instrText xml:space="preserve"> PAGEREF _Toc30404261 \h </w:instrText>
        </w:r>
        <w:r w:rsidR="008027CC">
          <w:rPr>
            <w:noProof/>
            <w:webHidden/>
          </w:rPr>
        </w:r>
        <w:r w:rsidR="008027CC">
          <w:rPr>
            <w:noProof/>
            <w:webHidden/>
          </w:rPr>
          <w:fldChar w:fldCharType="separate"/>
        </w:r>
        <w:r w:rsidR="00444C31">
          <w:rPr>
            <w:noProof/>
            <w:webHidden/>
          </w:rPr>
          <w:t>8</w:t>
        </w:r>
        <w:r w:rsidR="008027CC">
          <w:rPr>
            <w:noProof/>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62" w:history="1">
        <w:r w:rsidR="008027CC" w:rsidRPr="009D0B4D">
          <w:rPr>
            <w:rStyle w:val="Hypertextovodkaz"/>
            <w:rFonts w:ascii="Arial Narrow" w:hAnsi="Arial Narrow"/>
            <w:caps/>
          </w:rPr>
          <w:t>B.2.1</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caps/>
          </w:rPr>
          <w:t>Základní charakteristika stavby a jejího užívání</w:t>
        </w:r>
        <w:r w:rsidR="008027CC">
          <w:rPr>
            <w:webHidden/>
          </w:rPr>
          <w:tab/>
        </w:r>
        <w:r w:rsidR="008027CC">
          <w:rPr>
            <w:webHidden/>
          </w:rPr>
          <w:fldChar w:fldCharType="begin"/>
        </w:r>
        <w:r w:rsidR="008027CC">
          <w:rPr>
            <w:webHidden/>
          </w:rPr>
          <w:instrText xml:space="preserve"> PAGEREF _Toc30404262 \h </w:instrText>
        </w:r>
        <w:r w:rsidR="008027CC">
          <w:rPr>
            <w:webHidden/>
          </w:rPr>
        </w:r>
        <w:r w:rsidR="008027CC">
          <w:rPr>
            <w:webHidden/>
          </w:rPr>
          <w:fldChar w:fldCharType="separate"/>
        </w:r>
        <w:r w:rsidR="00444C31">
          <w:rPr>
            <w:webHidden/>
          </w:rPr>
          <w:t>8</w:t>
        </w:r>
        <w:r w:rsidR="008027CC">
          <w:rPr>
            <w:webHidden/>
          </w:rPr>
          <w:fldChar w:fldCharType="end"/>
        </w:r>
      </w:hyperlink>
    </w:p>
    <w:p w:rsidR="008027CC" w:rsidRDefault="008A1F2D">
      <w:pPr>
        <w:pStyle w:val="Obsah3"/>
        <w:tabs>
          <w:tab w:val="left" w:pos="1440"/>
          <w:tab w:val="right" w:leader="dot" w:pos="9627"/>
        </w:tabs>
        <w:rPr>
          <w:rFonts w:asciiTheme="minorHAnsi" w:eastAsiaTheme="minorEastAsia" w:hAnsiTheme="minorHAnsi" w:cstheme="minorBidi"/>
          <w:noProof/>
          <w:sz w:val="22"/>
          <w:szCs w:val="22"/>
        </w:rPr>
      </w:pPr>
      <w:hyperlink w:anchor="_Toc30404263" w:history="1">
        <w:r w:rsidR="008027CC" w:rsidRPr="009D0B4D">
          <w:rPr>
            <w:rStyle w:val="Hypertextovodkaz"/>
            <w:rFonts w:ascii="Arial Narrow" w:hAnsi="Arial Narrow"/>
            <w:noProof/>
          </w:rPr>
          <w:t>B.2.1.1</w:t>
        </w:r>
        <w:r w:rsidR="008027CC">
          <w:rPr>
            <w:rFonts w:asciiTheme="minorHAnsi" w:eastAsiaTheme="minorEastAsia" w:hAnsiTheme="minorHAnsi" w:cstheme="minorBidi"/>
            <w:noProof/>
            <w:sz w:val="22"/>
            <w:szCs w:val="22"/>
          </w:rPr>
          <w:tab/>
        </w:r>
        <w:r w:rsidR="008027CC" w:rsidRPr="009D0B4D">
          <w:rPr>
            <w:rStyle w:val="Hypertextovodkaz"/>
            <w:rFonts w:ascii="Arial Narrow" w:hAnsi="Arial Narrow"/>
            <w:noProof/>
          </w:rPr>
          <w:t>NOVÁ STAVBA NEBO ZMĚNA DOKONČENÉ STAVBY</w:t>
        </w:r>
        <w:r w:rsidR="008027CC">
          <w:rPr>
            <w:noProof/>
            <w:webHidden/>
          </w:rPr>
          <w:tab/>
        </w:r>
        <w:r w:rsidR="008027CC">
          <w:rPr>
            <w:noProof/>
            <w:webHidden/>
          </w:rPr>
          <w:fldChar w:fldCharType="begin"/>
        </w:r>
        <w:r w:rsidR="008027CC">
          <w:rPr>
            <w:noProof/>
            <w:webHidden/>
          </w:rPr>
          <w:instrText xml:space="preserve"> PAGEREF _Toc30404263 \h </w:instrText>
        </w:r>
        <w:r w:rsidR="008027CC">
          <w:rPr>
            <w:noProof/>
            <w:webHidden/>
          </w:rPr>
        </w:r>
        <w:r w:rsidR="008027CC">
          <w:rPr>
            <w:noProof/>
            <w:webHidden/>
          </w:rPr>
          <w:fldChar w:fldCharType="separate"/>
        </w:r>
        <w:r w:rsidR="00444C31">
          <w:rPr>
            <w:noProof/>
            <w:webHidden/>
          </w:rPr>
          <w:t>8</w:t>
        </w:r>
        <w:r w:rsidR="008027CC">
          <w:rPr>
            <w:noProof/>
            <w:webHidden/>
          </w:rPr>
          <w:fldChar w:fldCharType="end"/>
        </w:r>
      </w:hyperlink>
    </w:p>
    <w:p w:rsidR="008027CC" w:rsidRDefault="008A1F2D">
      <w:pPr>
        <w:pStyle w:val="Obsah3"/>
        <w:tabs>
          <w:tab w:val="left" w:pos="1440"/>
          <w:tab w:val="right" w:leader="dot" w:pos="9627"/>
        </w:tabs>
        <w:rPr>
          <w:rFonts w:asciiTheme="minorHAnsi" w:eastAsiaTheme="minorEastAsia" w:hAnsiTheme="minorHAnsi" w:cstheme="minorBidi"/>
          <w:noProof/>
          <w:sz w:val="22"/>
          <w:szCs w:val="22"/>
        </w:rPr>
      </w:pPr>
      <w:hyperlink w:anchor="_Toc30404264" w:history="1">
        <w:r w:rsidR="008027CC" w:rsidRPr="009D0B4D">
          <w:rPr>
            <w:rStyle w:val="Hypertextovodkaz"/>
            <w:rFonts w:ascii="Arial Narrow" w:hAnsi="Arial Narrow"/>
            <w:noProof/>
          </w:rPr>
          <w:t>B.2.1.2</w:t>
        </w:r>
        <w:r w:rsidR="008027CC">
          <w:rPr>
            <w:rFonts w:asciiTheme="minorHAnsi" w:eastAsiaTheme="minorEastAsia" w:hAnsiTheme="minorHAnsi" w:cstheme="minorBidi"/>
            <w:noProof/>
            <w:sz w:val="22"/>
            <w:szCs w:val="22"/>
          </w:rPr>
          <w:tab/>
        </w:r>
        <w:r w:rsidR="008027CC" w:rsidRPr="009D0B4D">
          <w:rPr>
            <w:rStyle w:val="Hypertextovodkaz"/>
            <w:rFonts w:ascii="Arial Narrow" w:hAnsi="Arial Narrow"/>
            <w:noProof/>
          </w:rPr>
          <w:t>ÚČEL UŽÍVÁNÍ STAVBY</w:t>
        </w:r>
        <w:r w:rsidR="008027CC">
          <w:rPr>
            <w:noProof/>
            <w:webHidden/>
          </w:rPr>
          <w:tab/>
        </w:r>
        <w:r w:rsidR="008027CC">
          <w:rPr>
            <w:noProof/>
            <w:webHidden/>
          </w:rPr>
          <w:fldChar w:fldCharType="begin"/>
        </w:r>
        <w:r w:rsidR="008027CC">
          <w:rPr>
            <w:noProof/>
            <w:webHidden/>
          </w:rPr>
          <w:instrText xml:space="preserve"> PAGEREF _Toc30404264 \h </w:instrText>
        </w:r>
        <w:r w:rsidR="008027CC">
          <w:rPr>
            <w:noProof/>
            <w:webHidden/>
          </w:rPr>
        </w:r>
        <w:r w:rsidR="008027CC">
          <w:rPr>
            <w:noProof/>
            <w:webHidden/>
          </w:rPr>
          <w:fldChar w:fldCharType="separate"/>
        </w:r>
        <w:r w:rsidR="00444C31">
          <w:rPr>
            <w:noProof/>
            <w:webHidden/>
          </w:rPr>
          <w:t>8</w:t>
        </w:r>
        <w:r w:rsidR="008027CC">
          <w:rPr>
            <w:noProof/>
            <w:webHidden/>
          </w:rPr>
          <w:fldChar w:fldCharType="end"/>
        </w:r>
      </w:hyperlink>
    </w:p>
    <w:p w:rsidR="008027CC" w:rsidRDefault="008A1F2D">
      <w:pPr>
        <w:pStyle w:val="Obsah3"/>
        <w:tabs>
          <w:tab w:val="left" w:pos="1440"/>
          <w:tab w:val="right" w:leader="dot" w:pos="9627"/>
        </w:tabs>
        <w:rPr>
          <w:rFonts w:asciiTheme="minorHAnsi" w:eastAsiaTheme="minorEastAsia" w:hAnsiTheme="minorHAnsi" w:cstheme="minorBidi"/>
          <w:noProof/>
          <w:sz w:val="22"/>
          <w:szCs w:val="22"/>
        </w:rPr>
      </w:pPr>
      <w:hyperlink w:anchor="_Toc30404265" w:history="1">
        <w:r w:rsidR="008027CC" w:rsidRPr="009D0B4D">
          <w:rPr>
            <w:rStyle w:val="Hypertextovodkaz"/>
            <w:rFonts w:ascii="Arial Narrow" w:hAnsi="Arial Narrow"/>
            <w:noProof/>
          </w:rPr>
          <w:t>B.2.1.3</w:t>
        </w:r>
        <w:r w:rsidR="008027CC">
          <w:rPr>
            <w:rFonts w:asciiTheme="minorHAnsi" w:eastAsiaTheme="minorEastAsia" w:hAnsiTheme="minorHAnsi" w:cstheme="minorBidi"/>
            <w:noProof/>
            <w:sz w:val="22"/>
            <w:szCs w:val="22"/>
          </w:rPr>
          <w:tab/>
        </w:r>
        <w:r w:rsidR="008027CC" w:rsidRPr="009D0B4D">
          <w:rPr>
            <w:rStyle w:val="Hypertextovodkaz"/>
            <w:rFonts w:ascii="Arial Narrow" w:hAnsi="Arial Narrow"/>
            <w:noProof/>
          </w:rPr>
          <w:t>TRVALÁ NEBO DOČASNÁ STAVBA</w:t>
        </w:r>
        <w:r w:rsidR="008027CC">
          <w:rPr>
            <w:noProof/>
            <w:webHidden/>
          </w:rPr>
          <w:tab/>
        </w:r>
        <w:r w:rsidR="008027CC">
          <w:rPr>
            <w:noProof/>
            <w:webHidden/>
          </w:rPr>
          <w:fldChar w:fldCharType="begin"/>
        </w:r>
        <w:r w:rsidR="008027CC">
          <w:rPr>
            <w:noProof/>
            <w:webHidden/>
          </w:rPr>
          <w:instrText xml:space="preserve"> PAGEREF _Toc30404265 \h </w:instrText>
        </w:r>
        <w:r w:rsidR="008027CC">
          <w:rPr>
            <w:noProof/>
            <w:webHidden/>
          </w:rPr>
        </w:r>
        <w:r w:rsidR="008027CC">
          <w:rPr>
            <w:noProof/>
            <w:webHidden/>
          </w:rPr>
          <w:fldChar w:fldCharType="separate"/>
        </w:r>
        <w:r w:rsidR="00444C31">
          <w:rPr>
            <w:noProof/>
            <w:webHidden/>
          </w:rPr>
          <w:t>8</w:t>
        </w:r>
        <w:r w:rsidR="008027CC">
          <w:rPr>
            <w:noProof/>
            <w:webHidden/>
          </w:rPr>
          <w:fldChar w:fldCharType="end"/>
        </w:r>
      </w:hyperlink>
    </w:p>
    <w:p w:rsidR="008027CC" w:rsidRDefault="008A1F2D">
      <w:pPr>
        <w:pStyle w:val="Obsah3"/>
        <w:tabs>
          <w:tab w:val="left" w:pos="1440"/>
          <w:tab w:val="right" w:leader="dot" w:pos="9627"/>
        </w:tabs>
        <w:rPr>
          <w:rFonts w:asciiTheme="minorHAnsi" w:eastAsiaTheme="minorEastAsia" w:hAnsiTheme="minorHAnsi" w:cstheme="minorBidi"/>
          <w:noProof/>
          <w:sz w:val="22"/>
          <w:szCs w:val="22"/>
        </w:rPr>
      </w:pPr>
      <w:hyperlink w:anchor="_Toc30404266" w:history="1">
        <w:r w:rsidR="008027CC" w:rsidRPr="009D0B4D">
          <w:rPr>
            <w:rStyle w:val="Hypertextovodkaz"/>
            <w:rFonts w:ascii="Arial Narrow" w:hAnsi="Arial Narrow"/>
            <w:noProof/>
          </w:rPr>
          <w:t>B.2.1.4</w:t>
        </w:r>
        <w:r w:rsidR="008027CC">
          <w:rPr>
            <w:rFonts w:asciiTheme="minorHAnsi" w:eastAsiaTheme="minorEastAsia" w:hAnsiTheme="minorHAnsi" w:cstheme="minorBidi"/>
            <w:noProof/>
            <w:sz w:val="22"/>
            <w:szCs w:val="22"/>
          </w:rPr>
          <w:tab/>
        </w:r>
        <w:r w:rsidR="008027CC" w:rsidRPr="009D0B4D">
          <w:rPr>
            <w:rStyle w:val="Hypertextovodkaz"/>
            <w:rFonts w:ascii="Arial Narrow" w:hAnsi="Arial Narrow"/>
            <w:noProof/>
          </w:rPr>
          <w:t>IMFORMACE O VYDANÝCH ROZHODNUTÍCH O POVOLENÍ VÝJIMKY Z TECHNICKÝCH POŽADAVKŮ NA STAVBY A TECHNICKÝCH POŽADAVKŮ ZABEZPEČUJÍCÍCH BEZBARIÉROVÉ UŽÍVÁNÍ STAVBY</w:t>
        </w:r>
        <w:r w:rsidR="008027CC">
          <w:rPr>
            <w:noProof/>
            <w:webHidden/>
          </w:rPr>
          <w:tab/>
        </w:r>
        <w:r w:rsidR="008027CC">
          <w:rPr>
            <w:noProof/>
            <w:webHidden/>
          </w:rPr>
          <w:fldChar w:fldCharType="begin"/>
        </w:r>
        <w:r w:rsidR="008027CC">
          <w:rPr>
            <w:noProof/>
            <w:webHidden/>
          </w:rPr>
          <w:instrText xml:space="preserve"> PAGEREF _Toc30404266 \h </w:instrText>
        </w:r>
        <w:r w:rsidR="008027CC">
          <w:rPr>
            <w:noProof/>
            <w:webHidden/>
          </w:rPr>
        </w:r>
        <w:r w:rsidR="008027CC">
          <w:rPr>
            <w:noProof/>
            <w:webHidden/>
          </w:rPr>
          <w:fldChar w:fldCharType="separate"/>
        </w:r>
        <w:r w:rsidR="00444C31">
          <w:rPr>
            <w:noProof/>
            <w:webHidden/>
          </w:rPr>
          <w:t>8</w:t>
        </w:r>
        <w:r w:rsidR="008027CC">
          <w:rPr>
            <w:noProof/>
            <w:webHidden/>
          </w:rPr>
          <w:fldChar w:fldCharType="end"/>
        </w:r>
      </w:hyperlink>
    </w:p>
    <w:p w:rsidR="008027CC" w:rsidRDefault="008A1F2D">
      <w:pPr>
        <w:pStyle w:val="Obsah3"/>
        <w:tabs>
          <w:tab w:val="left" w:pos="1440"/>
          <w:tab w:val="right" w:leader="dot" w:pos="9627"/>
        </w:tabs>
        <w:rPr>
          <w:rFonts w:asciiTheme="minorHAnsi" w:eastAsiaTheme="minorEastAsia" w:hAnsiTheme="minorHAnsi" w:cstheme="minorBidi"/>
          <w:noProof/>
          <w:sz w:val="22"/>
          <w:szCs w:val="22"/>
        </w:rPr>
      </w:pPr>
      <w:hyperlink w:anchor="_Toc30404267" w:history="1">
        <w:r w:rsidR="008027CC" w:rsidRPr="009D0B4D">
          <w:rPr>
            <w:rStyle w:val="Hypertextovodkaz"/>
            <w:rFonts w:ascii="Arial Narrow" w:hAnsi="Arial Narrow"/>
            <w:noProof/>
          </w:rPr>
          <w:t>B.2.1.5</w:t>
        </w:r>
        <w:r w:rsidR="008027CC">
          <w:rPr>
            <w:rFonts w:asciiTheme="minorHAnsi" w:eastAsiaTheme="minorEastAsia" w:hAnsiTheme="minorHAnsi" w:cstheme="minorBidi"/>
            <w:noProof/>
            <w:sz w:val="22"/>
            <w:szCs w:val="22"/>
          </w:rPr>
          <w:tab/>
        </w:r>
        <w:r w:rsidR="008027CC" w:rsidRPr="009D0B4D">
          <w:rPr>
            <w:rStyle w:val="Hypertextovodkaz"/>
            <w:rFonts w:ascii="Arial Narrow" w:hAnsi="Arial Narrow"/>
            <w:noProof/>
          </w:rPr>
          <w:t>INFORMACE O TOM, ZDA A V JAKÝCH ČÁSTECH DOKUMENTACE JSOU ZOHLEDNĚNY PODMÍNKY ZÁVAZNÝCH STANOVISEK DOTČENÝCH ORGÁNŮ</w:t>
        </w:r>
        <w:r w:rsidR="008027CC">
          <w:rPr>
            <w:noProof/>
            <w:webHidden/>
          </w:rPr>
          <w:tab/>
        </w:r>
        <w:r w:rsidR="008027CC">
          <w:rPr>
            <w:noProof/>
            <w:webHidden/>
          </w:rPr>
          <w:fldChar w:fldCharType="begin"/>
        </w:r>
        <w:r w:rsidR="008027CC">
          <w:rPr>
            <w:noProof/>
            <w:webHidden/>
          </w:rPr>
          <w:instrText xml:space="preserve"> PAGEREF _Toc30404267 \h </w:instrText>
        </w:r>
        <w:r w:rsidR="008027CC">
          <w:rPr>
            <w:noProof/>
            <w:webHidden/>
          </w:rPr>
        </w:r>
        <w:r w:rsidR="008027CC">
          <w:rPr>
            <w:noProof/>
            <w:webHidden/>
          </w:rPr>
          <w:fldChar w:fldCharType="separate"/>
        </w:r>
        <w:r w:rsidR="00444C31">
          <w:rPr>
            <w:noProof/>
            <w:webHidden/>
          </w:rPr>
          <w:t>8</w:t>
        </w:r>
        <w:r w:rsidR="008027CC">
          <w:rPr>
            <w:noProof/>
            <w:webHidden/>
          </w:rPr>
          <w:fldChar w:fldCharType="end"/>
        </w:r>
      </w:hyperlink>
    </w:p>
    <w:p w:rsidR="008027CC" w:rsidRDefault="008A1F2D">
      <w:pPr>
        <w:pStyle w:val="Obsah3"/>
        <w:tabs>
          <w:tab w:val="left" w:pos="1440"/>
          <w:tab w:val="right" w:leader="dot" w:pos="9627"/>
        </w:tabs>
        <w:rPr>
          <w:rFonts w:asciiTheme="minorHAnsi" w:eastAsiaTheme="minorEastAsia" w:hAnsiTheme="minorHAnsi" w:cstheme="minorBidi"/>
          <w:noProof/>
          <w:sz w:val="22"/>
          <w:szCs w:val="22"/>
        </w:rPr>
      </w:pPr>
      <w:hyperlink w:anchor="_Toc30404268" w:history="1">
        <w:r w:rsidR="008027CC" w:rsidRPr="009D0B4D">
          <w:rPr>
            <w:rStyle w:val="Hypertextovodkaz"/>
            <w:rFonts w:ascii="Arial Narrow" w:hAnsi="Arial Narrow"/>
            <w:noProof/>
          </w:rPr>
          <w:t>B.2.1.6</w:t>
        </w:r>
        <w:r w:rsidR="008027CC">
          <w:rPr>
            <w:rFonts w:asciiTheme="minorHAnsi" w:eastAsiaTheme="minorEastAsia" w:hAnsiTheme="minorHAnsi" w:cstheme="minorBidi"/>
            <w:noProof/>
            <w:sz w:val="22"/>
            <w:szCs w:val="22"/>
          </w:rPr>
          <w:tab/>
        </w:r>
        <w:r w:rsidR="008027CC" w:rsidRPr="009D0B4D">
          <w:rPr>
            <w:rStyle w:val="Hypertextovodkaz"/>
            <w:rFonts w:ascii="Arial Narrow" w:hAnsi="Arial Narrow"/>
            <w:noProof/>
          </w:rPr>
          <w:t>OCHRANA STAVBY PODLE JINÝCH PRÁVNÍCH PŘEDPISŮ</w:t>
        </w:r>
        <w:r w:rsidR="008027CC">
          <w:rPr>
            <w:noProof/>
            <w:webHidden/>
          </w:rPr>
          <w:tab/>
        </w:r>
        <w:r w:rsidR="008027CC">
          <w:rPr>
            <w:noProof/>
            <w:webHidden/>
          </w:rPr>
          <w:fldChar w:fldCharType="begin"/>
        </w:r>
        <w:r w:rsidR="008027CC">
          <w:rPr>
            <w:noProof/>
            <w:webHidden/>
          </w:rPr>
          <w:instrText xml:space="preserve"> PAGEREF _Toc30404268 \h </w:instrText>
        </w:r>
        <w:r w:rsidR="008027CC">
          <w:rPr>
            <w:noProof/>
            <w:webHidden/>
          </w:rPr>
        </w:r>
        <w:r w:rsidR="008027CC">
          <w:rPr>
            <w:noProof/>
            <w:webHidden/>
          </w:rPr>
          <w:fldChar w:fldCharType="separate"/>
        </w:r>
        <w:r w:rsidR="00444C31">
          <w:rPr>
            <w:noProof/>
            <w:webHidden/>
          </w:rPr>
          <w:t>8</w:t>
        </w:r>
        <w:r w:rsidR="008027CC">
          <w:rPr>
            <w:noProof/>
            <w:webHidden/>
          </w:rPr>
          <w:fldChar w:fldCharType="end"/>
        </w:r>
      </w:hyperlink>
    </w:p>
    <w:p w:rsidR="008027CC" w:rsidRDefault="008A1F2D">
      <w:pPr>
        <w:pStyle w:val="Obsah3"/>
        <w:tabs>
          <w:tab w:val="left" w:pos="1440"/>
          <w:tab w:val="right" w:leader="dot" w:pos="9627"/>
        </w:tabs>
        <w:rPr>
          <w:rFonts w:asciiTheme="minorHAnsi" w:eastAsiaTheme="minorEastAsia" w:hAnsiTheme="minorHAnsi" w:cstheme="minorBidi"/>
          <w:noProof/>
          <w:sz w:val="22"/>
          <w:szCs w:val="22"/>
        </w:rPr>
      </w:pPr>
      <w:hyperlink w:anchor="_Toc30404269" w:history="1">
        <w:r w:rsidR="008027CC" w:rsidRPr="009D0B4D">
          <w:rPr>
            <w:rStyle w:val="Hypertextovodkaz"/>
            <w:rFonts w:ascii="Arial Narrow" w:hAnsi="Arial Narrow"/>
            <w:noProof/>
          </w:rPr>
          <w:t>B.2.1.7</w:t>
        </w:r>
        <w:r w:rsidR="008027CC">
          <w:rPr>
            <w:rFonts w:asciiTheme="minorHAnsi" w:eastAsiaTheme="minorEastAsia" w:hAnsiTheme="minorHAnsi" w:cstheme="minorBidi"/>
            <w:noProof/>
            <w:sz w:val="22"/>
            <w:szCs w:val="22"/>
          </w:rPr>
          <w:tab/>
        </w:r>
        <w:r w:rsidR="008027CC" w:rsidRPr="009D0B4D">
          <w:rPr>
            <w:rStyle w:val="Hypertextovodkaz"/>
            <w:rFonts w:ascii="Arial Narrow" w:hAnsi="Arial Narrow"/>
            <w:noProof/>
          </w:rPr>
          <w:t>NAVRHOVANÉ PARAMETRY STAVBY</w:t>
        </w:r>
        <w:r w:rsidR="008027CC">
          <w:rPr>
            <w:noProof/>
            <w:webHidden/>
          </w:rPr>
          <w:tab/>
        </w:r>
        <w:r w:rsidR="008027CC">
          <w:rPr>
            <w:noProof/>
            <w:webHidden/>
          </w:rPr>
          <w:fldChar w:fldCharType="begin"/>
        </w:r>
        <w:r w:rsidR="008027CC">
          <w:rPr>
            <w:noProof/>
            <w:webHidden/>
          </w:rPr>
          <w:instrText xml:space="preserve"> PAGEREF _Toc30404269 \h </w:instrText>
        </w:r>
        <w:r w:rsidR="008027CC">
          <w:rPr>
            <w:noProof/>
            <w:webHidden/>
          </w:rPr>
        </w:r>
        <w:r w:rsidR="008027CC">
          <w:rPr>
            <w:noProof/>
            <w:webHidden/>
          </w:rPr>
          <w:fldChar w:fldCharType="separate"/>
        </w:r>
        <w:r w:rsidR="00444C31">
          <w:rPr>
            <w:noProof/>
            <w:webHidden/>
          </w:rPr>
          <w:t>8</w:t>
        </w:r>
        <w:r w:rsidR="008027CC">
          <w:rPr>
            <w:noProof/>
            <w:webHidden/>
          </w:rPr>
          <w:fldChar w:fldCharType="end"/>
        </w:r>
      </w:hyperlink>
    </w:p>
    <w:p w:rsidR="008027CC" w:rsidRDefault="008A1F2D">
      <w:pPr>
        <w:pStyle w:val="Obsah3"/>
        <w:tabs>
          <w:tab w:val="left" w:pos="1440"/>
          <w:tab w:val="right" w:leader="dot" w:pos="9627"/>
        </w:tabs>
        <w:rPr>
          <w:rFonts w:asciiTheme="minorHAnsi" w:eastAsiaTheme="minorEastAsia" w:hAnsiTheme="minorHAnsi" w:cstheme="minorBidi"/>
          <w:noProof/>
          <w:sz w:val="22"/>
          <w:szCs w:val="22"/>
        </w:rPr>
      </w:pPr>
      <w:hyperlink w:anchor="_Toc30404270" w:history="1">
        <w:r w:rsidR="008027CC" w:rsidRPr="009D0B4D">
          <w:rPr>
            <w:rStyle w:val="Hypertextovodkaz"/>
            <w:rFonts w:ascii="Arial Narrow" w:hAnsi="Arial Narrow"/>
            <w:noProof/>
          </w:rPr>
          <w:t>B.2.1.8</w:t>
        </w:r>
        <w:r w:rsidR="008027CC">
          <w:rPr>
            <w:rFonts w:asciiTheme="minorHAnsi" w:eastAsiaTheme="minorEastAsia" w:hAnsiTheme="minorHAnsi" w:cstheme="minorBidi"/>
            <w:noProof/>
            <w:sz w:val="22"/>
            <w:szCs w:val="22"/>
          </w:rPr>
          <w:tab/>
        </w:r>
        <w:r w:rsidR="008027CC" w:rsidRPr="009D0B4D">
          <w:rPr>
            <w:rStyle w:val="Hypertextovodkaz"/>
            <w:rFonts w:ascii="Arial Narrow" w:hAnsi="Arial Narrow"/>
            <w:noProof/>
          </w:rPr>
          <w:t>ZÁKLADNÍ BILANCE STAVBY</w:t>
        </w:r>
        <w:r w:rsidR="008027CC">
          <w:rPr>
            <w:noProof/>
            <w:webHidden/>
          </w:rPr>
          <w:tab/>
        </w:r>
        <w:r w:rsidR="008027CC">
          <w:rPr>
            <w:noProof/>
            <w:webHidden/>
          </w:rPr>
          <w:fldChar w:fldCharType="begin"/>
        </w:r>
        <w:r w:rsidR="008027CC">
          <w:rPr>
            <w:noProof/>
            <w:webHidden/>
          </w:rPr>
          <w:instrText xml:space="preserve"> PAGEREF _Toc30404270 \h </w:instrText>
        </w:r>
        <w:r w:rsidR="008027CC">
          <w:rPr>
            <w:noProof/>
            <w:webHidden/>
          </w:rPr>
        </w:r>
        <w:r w:rsidR="008027CC">
          <w:rPr>
            <w:noProof/>
            <w:webHidden/>
          </w:rPr>
          <w:fldChar w:fldCharType="separate"/>
        </w:r>
        <w:r w:rsidR="00444C31">
          <w:rPr>
            <w:noProof/>
            <w:webHidden/>
          </w:rPr>
          <w:t>9</w:t>
        </w:r>
        <w:r w:rsidR="008027CC">
          <w:rPr>
            <w:noProof/>
            <w:webHidden/>
          </w:rPr>
          <w:fldChar w:fldCharType="end"/>
        </w:r>
      </w:hyperlink>
    </w:p>
    <w:p w:rsidR="008027CC" w:rsidRDefault="008A1F2D">
      <w:pPr>
        <w:pStyle w:val="Obsah3"/>
        <w:tabs>
          <w:tab w:val="left" w:pos="1440"/>
          <w:tab w:val="right" w:leader="dot" w:pos="9627"/>
        </w:tabs>
        <w:rPr>
          <w:rFonts w:asciiTheme="minorHAnsi" w:eastAsiaTheme="minorEastAsia" w:hAnsiTheme="minorHAnsi" w:cstheme="minorBidi"/>
          <w:noProof/>
          <w:sz w:val="22"/>
          <w:szCs w:val="22"/>
        </w:rPr>
      </w:pPr>
      <w:hyperlink w:anchor="_Toc30404271" w:history="1">
        <w:r w:rsidR="008027CC" w:rsidRPr="009D0B4D">
          <w:rPr>
            <w:rStyle w:val="Hypertextovodkaz"/>
            <w:rFonts w:ascii="Arial Narrow" w:hAnsi="Arial Narrow"/>
            <w:noProof/>
          </w:rPr>
          <w:t>B.2.1.9</w:t>
        </w:r>
        <w:r w:rsidR="008027CC">
          <w:rPr>
            <w:rFonts w:asciiTheme="minorHAnsi" w:eastAsiaTheme="minorEastAsia" w:hAnsiTheme="minorHAnsi" w:cstheme="minorBidi"/>
            <w:noProof/>
            <w:sz w:val="22"/>
            <w:szCs w:val="22"/>
          </w:rPr>
          <w:tab/>
        </w:r>
        <w:r w:rsidR="008027CC" w:rsidRPr="009D0B4D">
          <w:rPr>
            <w:rStyle w:val="Hypertextovodkaz"/>
            <w:rFonts w:ascii="Arial Narrow" w:hAnsi="Arial Narrow"/>
            <w:noProof/>
          </w:rPr>
          <w:t>ZÁKLADNÍ PŘEDPOKLADY VÝSTAVBY</w:t>
        </w:r>
        <w:r w:rsidR="008027CC">
          <w:rPr>
            <w:noProof/>
            <w:webHidden/>
          </w:rPr>
          <w:tab/>
        </w:r>
        <w:r w:rsidR="008027CC">
          <w:rPr>
            <w:noProof/>
            <w:webHidden/>
          </w:rPr>
          <w:fldChar w:fldCharType="begin"/>
        </w:r>
        <w:r w:rsidR="008027CC">
          <w:rPr>
            <w:noProof/>
            <w:webHidden/>
          </w:rPr>
          <w:instrText xml:space="preserve"> PAGEREF _Toc30404271 \h </w:instrText>
        </w:r>
        <w:r w:rsidR="008027CC">
          <w:rPr>
            <w:noProof/>
            <w:webHidden/>
          </w:rPr>
        </w:r>
        <w:r w:rsidR="008027CC">
          <w:rPr>
            <w:noProof/>
            <w:webHidden/>
          </w:rPr>
          <w:fldChar w:fldCharType="separate"/>
        </w:r>
        <w:r w:rsidR="00444C31">
          <w:rPr>
            <w:noProof/>
            <w:webHidden/>
          </w:rPr>
          <w:t>9</w:t>
        </w:r>
        <w:r w:rsidR="008027CC">
          <w:rPr>
            <w:noProof/>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72" w:history="1">
        <w:r w:rsidR="008027CC" w:rsidRPr="009D0B4D">
          <w:rPr>
            <w:rStyle w:val="Hypertextovodkaz"/>
            <w:rFonts w:ascii="Arial Narrow" w:hAnsi="Arial Narrow"/>
          </w:rPr>
          <w:t>B.2.2</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CELKOVÉ URBANISTICKÉ A ARCHITEKTONICKÉ ŘEŠENÍ</w:t>
        </w:r>
        <w:r w:rsidR="008027CC">
          <w:rPr>
            <w:webHidden/>
          </w:rPr>
          <w:tab/>
        </w:r>
        <w:r w:rsidR="008027CC">
          <w:rPr>
            <w:webHidden/>
          </w:rPr>
          <w:fldChar w:fldCharType="begin"/>
        </w:r>
        <w:r w:rsidR="008027CC">
          <w:rPr>
            <w:webHidden/>
          </w:rPr>
          <w:instrText xml:space="preserve"> PAGEREF _Toc30404272 \h </w:instrText>
        </w:r>
        <w:r w:rsidR="008027CC">
          <w:rPr>
            <w:webHidden/>
          </w:rPr>
        </w:r>
        <w:r w:rsidR="008027CC">
          <w:rPr>
            <w:webHidden/>
          </w:rPr>
          <w:fldChar w:fldCharType="separate"/>
        </w:r>
        <w:r w:rsidR="00444C31">
          <w:rPr>
            <w:webHidden/>
          </w:rPr>
          <w:t>9</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73" w:history="1">
        <w:r w:rsidR="008027CC" w:rsidRPr="009D0B4D">
          <w:rPr>
            <w:rStyle w:val="Hypertextovodkaz"/>
            <w:rFonts w:ascii="Arial Narrow" w:hAnsi="Arial Narrow"/>
            <w:caps/>
          </w:rPr>
          <w:t>B.2.3</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caps/>
          </w:rPr>
          <w:t>Celkové provozní řešení, technologie výroby</w:t>
        </w:r>
        <w:r w:rsidR="008027CC">
          <w:rPr>
            <w:webHidden/>
          </w:rPr>
          <w:tab/>
        </w:r>
        <w:r w:rsidR="008027CC">
          <w:rPr>
            <w:webHidden/>
          </w:rPr>
          <w:fldChar w:fldCharType="begin"/>
        </w:r>
        <w:r w:rsidR="008027CC">
          <w:rPr>
            <w:webHidden/>
          </w:rPr>
          <w:instrText xml:space="preserve"> PAGEREF _Toc30404273 \h </w:instrText>
        </w:r>
        <w:r w:rsidR="008027CC">
          <w:rPr>
            <w:webHidden/>
          </w:rPr>
        </w:r>
        <w:r w:rsidR="008027CC">
          <w:rPr>
            <w:webHidden/>
          </w:rPr>
          <w:fldChar w:fldCharType="separate"/>
        </w:r>
        <w:r w:rsidR="00444C31">
          <w:rPr>
            <w:webHidden/>
          </w:rPr>
          <w:t>9</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74" w:history="1">
        <w:r w:rsidR="008027CC" w:rsidRPr="009D0B4D">
          <w:rPr>
            <w:rStyle w:val="Hypertextovodkaz"/>
            <w:rFonts w:ascii="Arial Narrow" w:hAnsi="Arial Narrow"/>
          </w:rPr>
          <w:t>B.2.4</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BEZBARIÉROVÉ UŽÍVÁNÍ STAVBY</w:t>
        </w:r>
        <w:r w:rsidR="008027CC">
          <w:rPr>
            <w:webHidden/>
          </w:rPr>
          <w:tab/>
        </w:r>
        <w:r w:rsidR="008027CC">
          <w:rPr>
            <w:webHidden/>
          </w:rPr>
          <w:fldChar w:fldCharType="begin"/>
        </w:r>
        <w:r w:rsidR="008027CC">
          <w:rPr>
            <w:webHidden/>
          </w:rPr>
          <w:instrText xml:space="preserve"> PAGEREF _Toc30404274 \h </w:instrText>
        </w:r>
        <w:r w:rsidR="008027CC">
          <w:rPr>
            <w:webHidden/>
          </w:rPr>
        </w:r>
        <w:r w:rsidR="008027CC">
          <w:rPr>
            <w:webHidden/>
          </w:rPr>
          <w:fldChar w:fldCharType="separate"/>
        </w:r>
        <w:r w:rsidR="00444C31">
          <w:rPr>
            <w:webHidden/>
          </w:rPr>
          <w:t>9</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75" w:history="1">
        <w:r w:rsidR="008027CC" w:rsidRPr="009D0B4D">
          <w:rPr>
            <w:rStyle w:val="Hypertextovodkaz"/>
            <w:rFonts w:ascii="Arial Narrow" w:hAnsi="Arial Narrow"/>
          </w:rPr>
          <w:t>B.2.5</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BEZPEČNOST PŘI UŽÍVÁNÍ STAVBY</w:t>
        </w:r>
        <w:r w:rsidR="008027CC">
          <w:rPr>
            <w:webHidden/>
          </w:rPr>
          <w:tab/>
        </w:r>
        <w:r w:rsidR="008027CC">
          <w:rPr>
            <w:webHidden/>
          </w:rPr>
          <w:fldChar w:fldCharType="begin"/>
        </w:r>
        <w:r w:rsidR="008027CC">
          <w:rPr>
            <w:webHidden/>
          </w:rPr>
          <w:instrText xml:space="preserve"> PAGEREF _Toc30404275 \h </w:instrText>
        </w:r>
        <w:r w:rsidR="008027CC">
          <w:rPr>
            <w:webHidden/>
          </w:rPr>
        </w:r>
        <w:r w:rsidR="008027CC">
          <w:rPr>
            <w:webHidden/>
          </w:rPr>
          <w:fldChar w:fldCharType="separate"/>
        </w:r>
        <w:r w:rsidR="00444C31">
          <w:rPr>
            <w:webHidden/>
          </w:rPr>
          <w:t>9</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76" w:history="1">
        <w:r w:rsidR="008027CC" w:rsidRPr="009D0B4D">
          <w:rPr>
            <w:rStyle w:val="Hypertextovodkaz"/>
            <w:rFonts w:ascii="Arial Narrow" w:hAnsi="Arial Narrow"/>
          </w:rPr>
          <w:t>B.2.6</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ZÁKLADNÍ TECHNICKÝ POPIS STAVEB</w:t>
        </w:r>
        <w:r w:rsidR="008027CC">
          <w:rPr>
            <w:webHidden/>
          </w:rPr>
          <w:tab/>
        </w:r>
        <w:r w:rsidR="008027CC">
          <w:rPr>
            <w:webHidden/>
          </w:rPr>
          <w:fldChar w:fldCharType="begin"/>
        </w:r>
        <w:r w:rsidR="008027CC">
          <w:rPr>
            <w:webHidden/>
          </w:rPr>
          <w:instrText xml:space="preserve"> PAGEREF _Toc30404276 \h </w:instrText>
        </w:r>
        <w:r w:rsidR="008027CC">
          <w:rPr>
            <w:webHidden/>
          </w:rPr>
        </w:r>
        <w:r w:rsidR="008027CC">
          <w:rPr>
            <w:webHidden/>
          </w:rPr>
          <w:fldChar w:fldCharType="separate"/>
        </w:r>
        <w:r w:rsidR="00444C31">
          <w:rPr>
            <w:webHidden/>
          </w:rPr>
          <w:t>9</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77" w:history="1">
        <w:r w:rsidR="008027CC" w:rsidRPr="009D0B4D">
          <w:rPr>
            <w:rStyle w:val="Hypertextovodkaz"/>
            <w:rFonts w:ascii="Arial Narrow" w:hAnsi="Arial Narrow"/>
            <w:caps/>
          </w:rPr>
          <w:t>B.2.7</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caps/>
          </w:rPr>
          <w:t>Základní charakteristika technických a technologických zařízení</w:t>
        </w:r>
        <w:r w:rsidR="008027CC">
          <w:rPr>
            <w:webHidden/>
          </w:rPr>
          <w:tab/>
        </w:r>
        <w:r w:rsidR="008027CC">
          <w:rPr>
            <w:webHidden/>
          </w:rPr>
          <w:fldChar w:fldCharType="begin"/>
        </w:r>
        <w:r w:rsidR="008027CC">
          <w:rPr>
            <w:webHidden/>
          </w:rPr>
          <w:instrText xml:space="preserve"> PAGEREF _Toc30404277 \h </w:instrText>
        </w:r>
        <w:r w:rsidR="008027CC">
          <w:rPr>
            <w:webHidden/>
          </w:rPr>
        </w:r>
        <w:r w:rsidR="008027CC">
          <w:rPr>
            <w:webHidden/>
          </w:rPr>
          <w:fldChar w:fldCharType="separate"/>
        </w:r>
        <w:r w:rsidR="00444C31">
          <w:rPr>
            <w:webHidden/>
          </w:rPr>
          <w:t>12</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78" w:history="1">
        <w:r w:rsidR="008027CC" w:rsidRPr="009D0B4D">
          <w:rPr>
            <w:rStyle w:val="Hypertextovodkaz"/>
            <w:rFonts w:ascii="Arial Narrow" w:hAnsi="Arial Narrow"/>
          </w:rPr>
          <w:t>B.2.8</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POŽÁRNĚ BEZPEČNOSTNÍ ŘEŠENÍ</w:t>
        </w:r>
        <w:r w:rsidR="008027CC">
          <w:rPr>
            <w:webHidden/>
          </w:rPr>
          <w:tab/>
        </w:r>
        <w:r w:rsidR="008027CC">
          <w:rPr>
            <w:webHidden/>
          </w:rPr>
          <w:fldChar w:fldCharType="begin"/>
        </w:r>
        <w:r w:rsidR="008027CC">
          <w:rPr>
            <w:webHidden/>
          </w:rPr>
          <w:instrText xml:space="preserve"> PAGEREF _Toc30404278 \h </w:instrText>
        </w:r>
        <w:r w:rsidR="008027CC">
          <w:rPr>
            <w:webHidden/>
          </w:rPr>
        </w:r>
        <w:r w:rsidR="008027CC">
          <w:rPr>
            <w:webHidden/>
          </w:rPr>
          <w:fldChar w:fldCharType="separate"/>
        </w:r>
        <w:r w:rsidR="00444C31">
          <w:rPr>
            <w:webHidden/>
          </w:rPr>
          <w:t>12</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79" w:history="1">
        <w:r w:rsidR="008027CC" w:rsidRPr="009D0B4D">
          <w:rPr>
            <w:rStyle w:val="Hypertextovodkaz"/>
            <w:rFonts w:ascii="Arial Narrow" w:hAnsi="Arial Narrow"/>
          </w:rPr>
          <w:t>B.2.9</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ÚSPORA ENERGIE A TEPELNÁ OCHRANA</w:t>
        </w:r>
        <w:r w:rsidR="008027CC">
          <w:rPr>
            <w:webHidden/>
          </w:rPr>
          <w:tab/>
        </w:r>
        <w:r w:rsidR="008027CC">
          <w:rPr>
            <w:webHidden/>
          </w:rPr>
          <w:fldChar w:fldCharType="begin"/>
        </w:r>
        <w:r w:rsidR="008027CC">
          <w:rPr>
            <w:webHidden/>
          </w:rPr>
          <w:instrText xml:space="preserve"> PAGEREF _Toc30404279 \h </w:instrText>
        </w:r>
        <w:r w:rsidR="008027CC">
          <w:rPr>
            <w:webHidden/>
          </w:rPr>
        </w:r>
        <w:r w:rsidR="008027CC">
          <w:rPr>
            <w:webHidden/>
          </w:rPr>
          <w:fldChar w:fldCharType="separate"/>
        </w:r>
        <w:r w:rsidR="00444C31">
          <w:rPr>
            <w:webHidden/>
          </w:rPr>
          <w:t>13</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80" w:history="1">
        <w:r w:rsidR="008027CC" w:rsidRPr="009D0B4D">
          <w:rPr>
            <w:rStyle w:val="Hypertextovodkaz"/>
            <w:rFonts w:ascii="Arial Narrow" w:hAnsi="Arial Narrow"/>
          </w:rPr>
          <w:t>B.2.10</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HYGIENICKÉ POŽADAVKY STAVBY</w:t>
        </w:r>
        <w:r w:rsidR="008027CC">
          <w:rPr>
            <w:webHidden/>
          </w:rPr>
          <w:tab/>
        </w:r>
        <w:r w:rsidR="008027CC">
          <w:rPr>
            <w:webHidden/>
          </w:rPr>
          <w:fldChar w:fldCharType="begin"/>
        </w:r>
        <w:r w:rsidR="008027CC">
          <w:rPr>
            <w:webHidden/>
          </w:rPr>
          <w:instrText xml:space="preserve"> PAGEREF _Toc30404280 \h </w:instrText>
        </w:r>
        <w:r w:rsidR="008027CC">
          <w:rPr>
            <w:webHidden/>
          </w:rPr>
        </w:r>
        <w:r w:rsidR="008027CC">
          <w:rPr>
            <w:webHidden/>
          </w:rPr>
          <w:fldChar w:fldCharType="separate"/>
        </w:r>
        <w:r w:rsidR="00444C31">
          <w:rPr>
            <w:webHidden/>
          </w:rPr>
          <w:t>13</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81" w:history="1">
        <w:r w:rsidR="008027CC" w:rsidRPr="009D0B4D">
          <w:rPr>
            <w:rStyle w:val="Hypertextovodkaz"/>
            <w:rFonts w:ascii="Arial Narrow" w:hAnsi="Arial Narrow"/>
          </w:rPr>
          <w:t>B.2.11</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ZÁSADY OCHRANY STAVBY PŘED NEGATIVNÍMI ÚČINKY VNĚJŠÍHO PROSTŘEDÍ</w:t>
        </w:r>
        <w:r w:rsidR="008027CC">
          <w:rPr>
            <w:webHidden/>
          </w:rPr>
          <w:tab/>
        </w:r>
        <w:r w:rsidR="008027CC">
          <w:rPr>
            <w:webHidden/>
          </w:rPr>
          <w:fldChar w:fldCharType="begin"/>
        </w:r>
        <w:r w:rsidR="008027CC">
          <w:rPr>
            <w:webHidden/>
          </w:rPr>
          <w:instrText xml:space="preserve"> PAGEREF _Toc30404281 \h </w:instrText>
        </w:r>
        <w:r w:rsidR="008027CC">
          <w:rPr>
            <w:webHidden/>
          </w:rPr>
        </w:r>
        <w:r w:rsidR="008027CC">
          <w:rPr>
            <w:webHidden/>
          </w:rPr>
          <w:fldChar w:fldCharType="separate"/>
        </w:r>
        <w:r w:rsidR="00444C31">
          <w:rPr>
            <w:webHidden/>
          </w:rPr>
          <w:t>13</w:t>
        </w:r>
        <w:r w:rsidR="008027CC">
          <w:rPr>
            <w:webHidden/>
          </w:rPr>
          <w:fldChar w:fldCharType="end"/>
        </w:r>
      </w:hyperlink>
    </w:p>
    <w:p w:rsidR="008027CC" w:rsidRDefault="008A1F2D">
      <w:pPr>
        <w:pStyle w:val="Obsah1"/>
        <w:tabs>
          <w:tab w:val="right" w:leader="dot" w:pos="9627"/>
        </w:tabs>
        <w:rPr>
          <w:rFonts w:asciiTheme="minorHAnsi" w:eastAsiaTheme="minorEastAsia" w:hAnsiTheme="minorHAnsi" w:cstheme="minorBidi"/>
          <w:b w:val="0"/>
          <w:bCs w:val="0"/>
          <w:noProof/>
          <w:color w:val="auto"/>
          <w:sz w:val="22"/>
          <w:szCs w:val="22"/>
        </w:rPr>
      </w:pPr>
      <w:hyperlink w:anchor="_Toc30404282" w:history="1">
        <w:r w:rsidR="008027CC" w:rsidRPr="009D0B4D">
          <w:rPr>
            <w:rStyle w:val="Hypertextovodkaz"/>
            <w:rFonts w:ascii="Arial Narrow" w:hAnsi="Arial Narrow"/>
            <w:noProof/>
          </w:rPr>
          <w:t>B.3</w:t>
        </w:r>
        <w:r w:rsidR="008027CC">
          <w:rPr>
            <w:rFonts w:asciiTheme="minorHAnsi" w:eastAsiaTheme="minorEastAsia" w:hAnsiTheme="minorHAnsi" w:cstheme="minorBidi"/>
            <w:b w:val="0"/>
            <w:bCs w:val="0"/>
            <w:noProof/>
            <w:color w:val="auto"/>
            <w:sz w:val="22"/>
            <w:szCs w:val="22"/>
          </w:rPr>
          <w:tab/>
        </w:r>
        <w:r w:rsidR="008027CC" w:rsidRPr="009D0B4D">
          <w:rPr>
            <w:rStyle w:val="Hypertextovodkaz"/>
            <w:rFonts w:ascii="Arial Narrow" w:hAnsi="Arial Narrow"/>
            <w:noProof/>
          </w:rPr>
          <w:t>Přepojení na technickou infrastrukturu</w:t>
        </w:r>
        <w:r w:rsidR="008027CC">
          <w:rPr>
            <w:noProof/>
            <w:webHidden/>
          </w:rPr>
          <w:tab/>
        </w:r>
        <w:r w:rsidR="008027CC">
          <w:rPr>
            <w:noProof/>
            <w:webHidden/>
          </w:rPr>
          <w:fldChar w:fldCharType="begin"/>
        </w:r>
        <w:r w:rsidR="008027CC">
          <w:rPr>
            <w:noProof/>
            <w:webHidden/>
          </w:rPr>
          <w:instrText xml:space="preserve"> PAGEREF _Toc30404282 \h </w:instrText>
        </w:r>
        <w:r w:rsidR="008027CC">
          <w:rPr>
            <w:noProof/>
            <w:webHidden/>
          </w:rPr>
        </w:r>
        <w:r w:rsidR="008027CC">
          <w:rPr>
            <w:noProof/>
            <w:webHidden/>
          </w:rPr>
          <w:fldChar w:fldCharType="separate"/>
        </w:r>
        <w:r w:rsidR="00444C31">
          <w:rPr>
            <w:noProof/>
            <w:webHidden/>
          </w:rPr>
          <w:t>13</w:t>
        </w:r>
        <w:r w:rsidR="008027CC">
          <w:rPr>
            <w:noProof/>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83" w:history="1">
        <w:r w:rsidR="008027CC" w:rsidRPr="009D0B4D">
          <w:rPr>
            <w:rStyle w:val="Hypertextovodkaz"/>
            <w:rFonts w:ascii="Arial Narrow" w:hAnsi="Arial Narrow"/>
          </w:rPr>
          <w:t>B.3.1</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NAPOJOVACÍ MÍSTA TECHNICKÉ INFRASTRUKTURY</w:t>
        </w:r>
        <w:r w:rsidR="008027CC">
          <w:rPr>
            <w:webHidden/>
          </w:rPr>
          <w:tab/>
        </w:r>
        <w:r w:rsidR="008027CC">
          <w:rPr>
            <w:webHidden/>
          </w:rPr>
          <w:fldChar w:fldCharType="begin"/>
        </w:r>
        <w:r w:rsidR="008027CC">
          <w:rPr>
            <w:webHidden/>
          </w:rPr>
          <w:instrText xml:space="preserve"> PAGEREF _Toc30404283 \h </w:instrText>
        </w:r>
        <w:r w:rsidR="008027CC">
          <w:rPr>
            <w:webHidden/>
          </w:rPr>
        </w:r>
        <w:r w:rsidR="008027CC">
          <w:rPr>
            <w:webHidden/>
          </w:rPr>
          <w:fldChar w:fldCharType="separate"/>
        </w:r>
        <w:r w:rsidR="00444C31">
          <w:rPr>
            <w:webHidden/>
          </w:rPr>
          <w:t>13</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84" w:history="1">
        <w:r w:rsidR="008027CC" w:rsidRPr="009D0B4D">
          <w:rPr>
            <w:rStyle w:val="Hypertextovodkaz"/>
            <w:rFonts w:ascii="Arial Narrow" w:hAnsi="Arial Narrow"/>
          </w:rPr>
          <w:t>B.3.2</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PŘIPOJOVACÍ ROZMĚRY, VÝKONNÉ KAPACITY A DÉLKY</w:t>
        </w:r>
        <w:r w:rsidR="008027CC">
          <w:rPr>
            <w:webHidden/>
          </w:rPr>
          <w:tab/>
        </w:r>
        <w:r w:rsidR="008027CC">
          <w:rPr>
            <w:webHidden/>
          </w:rPr>
          <w:fldChar w:fldCharType="begin"/>
        </w:r>
        <w:r w:rsidR="008027CC">
          <w:rPr>
            <w:webHidden/>
          </w:rPr>
          <w:instrText xml:space="preserve"> PAGEREF _Toc30404284 \h </w:instrText>
        </w:r>
        <w:r w:rsidR="008027CC">
          <w:rPr>
            <w:webHidden/>
          </w:rPr>
        </w:r>
        <w:r w:rsidR="008027CC">
          <w:rPr>
            <w:webHidden/>
          </w:rPr>
          <w:fldChar w:fldCharType="separate"/>
        </w:r>
        <w:r w:rsidR="00444C31">
          <w:rPr>
            <w:webHidden/>
          </w:rPr>
          <w:t>13</w:t>
        </w:r>
        <w:r w:rsidR="008027CC">
          <w:rPr>
            <w:webHidden/>
          </w:rPr>
          <w:fldChar w:fldCharType="end"/>
        </w:r>
      </w:hyperlink>
    </w:p>
    <w:p w:rsidR="008027CC" w:rsidRDefault="008A1F2D">
      <w:pPr>
        <w:pStyle w:val="Obsah1"/>
        <w:tabs>
          <w:tab w:val="right" w:leader="dot" w:pos="9627"/>
        </w:tabs>
        <w:rPr>
          <w:rFonts w:asciiTheme="minorHAnsi" w:eastAsiaTheme="minorEastAsia" w:hAnsiTheme="minorHAnsi" w:cstheme="minorBidi"/>
          <w:b w:val="0"/>
          <w:bCs w:val="0"/>
          <w:noProof/>
          <w:color w:val="auto"/>
          <w:sz w:val="22"/>
          <w:szCs w:val="22"/>
        </w:rPr>
      </w:pPr>
      <w:hyperlink w:anchor="_Toc30404285" w:history="1">
        <w:r w:rsidR="008027CC" w:rsidRPr="009D0B4D">
          <w:rPr>
            <w:rStyle w:val="Hypertextovodkaz"/>
            <w:rFonts w:ascii="Arial Narrow" w:hAnsi="Arial Narrow"/>
            <w:noProof/>
          </w:rPr>
          <w:t>B.4</w:t>
        </w:r>
        <w:r w:rsidR="008027CC">
          <w:rPr>
            <w:rFonts w:asciiTheme="minorHAnsi" w:eastAsiaTheme="minorEastAsia" w:hAnsiTheme="minorHAnsi" w:cstheme="minorBidi"/>
            <w:b w:val="0"/>
            <w:bCs w:val="0"/>
            <w:noProof/>
            <w:color w:val="auto"/>
            <w:sz w:val="22"/>
            <w:szCs w:val="22"/>
          </w:rPr>
          <w:tab/>
        </w:r>
        <w:r w:rsidR="008027CC" w:rsidRPr="009D0B4D">
          <w:rPr>
            <w:rStyle w:val="Hypertextovodkaz"/>
            <w:rFonts w:ascii="Arial Narrow" w:hAnsi="Arial Narrow"/>
            <w:noProof/>
          </w:rPr>
          <w:t>Dopravní řešení</w:t>
        </w:r>
        <w:r w:rsidR="008027CC">
          <w:rPr>
            <w:noProof/>
            <w:webHidden/>
          </w:rPr>
          <w:tab/>
        </w:r>
        <w:r w:rsidR="008027CC">
          <w:rPr>
            <w:noProof/>
            <w:webHidden/>
          </w:rPr>
          <w:fldChar w:fldCharType="begin"/>
        </w:r>
        <w:r w:rsidR="008027CC">
          <w:rPr>
            <w:noProof/>
            <w:webHidden/>
          </w:rPr>
          <w:instrText xml:space="preserve"> PAGEREF _Toc30404285 \h </w:instrText>
        </w:r>
        <w:r w:rsidR="008027CC">
          <w:rPr>
            <w:noProof/>
            <w:webHidden/>
          </w:rPr>
        </w:r>
        <w:r w:rsidR="008027CC">
          <w:rPr>
            <w:noProof/>
            <w:webHidden/>
          </w:rPr>
          <w:fldChar w:fldCharType="separate"/>
        </w:r>
        <w:r w:rsidR="00444C31">
          <w:rPr>
            <w:noProof/>
            <w:webHidden/>
          </w:rPr>
          <w:t>14</w:t>
        </w:r>
        <w:r w:rsidR="008027CC">
          <w:rPr>
            <w:noProof/>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86" w:history="1">
        <w:r w:rsidR="008027CC" w:rsidRPr="009D0B4D">
          <w:rPr>
            <w:rStyle w:val="Hypertextovodkaz"/>
            <w:rFonts w:ascii="Arial Narrow" w:hAnsi="Arial Narrow"/>
          </w:rPr>
          <w:t>B.4.1</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NAPOJENÍ ÚZEMÍ NA STÁVAJÍCÍ DOPRAVNÍ INFRASTRUKTURU</w:t>
        </w:r>
        <w:r w:rsidR="008027CC">
          <w:rPr>
            <w:webHidden/>
          </w:rPr>
          <w:tab/>
        </w:r>
        <w:r w:rsidR="008027CC">
          <w:rPr>
            <w:webHidden/>
          </w:rPr>
          <w:fldChar w:fldCharType="begin"/>
        </w:r>
        <w:r w:rsidR="008027CC">
          <w:rPr>
            <w:webHidden/>
          </w:rPr>
          <w:instrText xml:space="preserve"> PAGEREF _Toc30404286 \h </w:instrText>
        </w:r>
        <w:r w:rsidR="008027CC">
          <w:rPr>
            <w:webHidden/>
          </w:rPr>
        </w:r>
        <w:r w:rsidR="008027CC">
          <w:rPr>
            <w:webHidden/>
          </w:rPr>
          <w:fldChar w:fldCharType="separate"/>
        </w:r>
        <w:r w:rsidR="00444C31">
          <w:rPr>
            <w:webHidden/>
          </w:rPr>
          <w:t>14</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87" w:history="1">
        <w:r w:rsidR="008027CC" w:rsidRPr="009D0B4D">
          <w:rPr>
            <w:rStyle w:val="Hypertextovodkaz"/>
            <w:rFonts w:ascii="Arial Narrow" w:hAnsi="Arial Narrow"/>
          </w:rPr>
          <w:t>B.4.2</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NÁVRH ŘEŠENÍ DOPRAVY V KLIDU</w:t>
        </w:r>
        <w:r w:rsidR="008027CC">
          <w:rPr>
            <w:webHidden/>
          </w:rPr>
          <w:tab/>
        </w:r>
        <w:r w:rsidR="008027CC">
          <w:rPr>
            <w:webHidden/>
          </w:rPr>
          <w:fldChar w:fldCharType="begin"/>
        </w:r>
        <w:r w:rsidR="008027CC">
          <w:rPr>
            <w:webHidden/>
          </w:rPr>
          <w:instrText xml:space="preserve"> PAGEREF _Toc30404287 \h </w:instrText>
        </w:r>
        <w:r w:rsidR="008027CC">
          <w:rPr>
            <w:webHidden/>
          </w:rPr>
        </w:r>
        <w:r w:rsidR="008027CC">
          <w:rPr>
            <w:webHidden/>
          </w:rPr>
          <w:fldChar w:fldCharType="separate"/>
        </w:r>
        <w:r w:rsidR="00444C31">
          <w:rPr>
            <w:webHidden/>
          </w:rPr>
          <w:t>14</w:t>
        </w:r>
        <w:r w:rsidR="008027CC">
          <w:rPr>
            <w:webHidden/>
          </w:rPr>
          <w:fldChar w:fldCharType="end"/>
        </w:r>
      </w:hyperlink>
    </w:p>
    <w:p w:rsidR="008027CC" w:rsidRDefault="008A1F2D">
      <w:pPr>
        <w:pStyle w:val="Obsah1"/>
        <w:tabs>
          <w:tab w:val="right" w:leader="dot" w:pos="9627"/>
        </w:tabs>
        <w:rPr>
          <w:rFonts w:asciiTheme="minorHAnsi" w:eastAsiaTheme="minorEastAsia" w:hAnsiTheme="minorHAnsi" w:cstheme="minorBidi"/>
          <w:b w:val="0"/>
          <w:bCs w:val="0"/>
          <w:noProof/>
          <w:color w:val="auto"/>
          <w:sz w:val="22"/>
          <w:szCs w:val="22"/>
        </w:rPr>
      </w:pPr>
      <w:hyperlink w:anchor="_Toc30404288" w:history="1">
        <w:r w:rsidR="008027CC" w:rsidRPr="009D0B4D">
          <w:rPr>
            <w:rStyle w:val="Hypertextovodkaz"/>
            <w:rFonts w:ascii="Arial Narrow" w:hAnsi="Arial Narrow"/>
            <w:noProof/>
          </w:rPr>
          <w:t>B.5</w:t>
        </w:r>
        <w:r w:rsidR="008027CC">
          <w:rPr>
            <w:rFonts w:asciiTheme="minorHAnsi" w:eastAsiaTheme="minorEastAsia" w:hAnsiTheme="minorHAnsi" w:cstheme="minorBidi"/>
            <w:b w:val="0"/>
            <w:bCs w:val="0"/>
            <w:noProof/>
            <w:color w:val="auto"/>
            <w:sz w:val="22"/>
            <w:szCs w:val="22"/>
          </w:rPr>
          <w:tab/>
        </w:r>
        <w:r w:rsidR="008027CC" w:rsidRPr="009D0B4D">
          <w:rPr>
            <w:rStyle w:val="Hypertextovodkaz"/>
            <w:rFonts w:ascii="Arial Narrow" w:hAnsi="Arial Narrow"/>
            <w:noProof/>
          </w:rPr>
          <w:t>Řešení vegetace a souvisejících terénních úprav</w:t>
        </w:r>
        <w:r w:rsidR="008027CC">
          <w:rPr>
            <w:noProof/>
            <w:webHidden/>
          </w:rPr>
          <w:tab/>
        </w:r>
        <w:r w:rsidR="008027CC">
          <w:rPr>
            <w:noProof/>
            <w:webHidden/>
          </w:rPr>
          <w:fldChar w:fldCharType="begin"/>
        </w:r>
        <w:r w:rsidR="008027CC">
          <w:rPr>
            <w:noProof/>
            <w:webHidden/>
          </w:rPr>
          <w:instrText xml:space="preserve"> PAGEREF _Toc30404288 \h </w:instrText>
        </w:r>
        <w:r w:rsidR="008027CC">
          <w:rPr>
            <w:noProof/>
            <w:webHidden/>
          </w:rPr>
        </w:r>
        <w:r w:rsidR="008027CC">
          <w:rPr>
            <w:noProof/>
            <w:webHidden/>
          </w:rPr>
          <w:fldChar w:fldCharType="separate"/>
        </w:r>
        <w:r w:rsidR="00444C31">
          <w:rPr>
            <w:noProof/>
            <w:webHidden/>
          </w:rPr>
          <w:t>14</w:t>
        </w:r>
        <w:r w:rsidR="008027CC">
          <w:rPr>
            <w:noProof/>
            <w:webHidden/>
          </w:rPr>
          <w:fldChar w:fldCharType="end"/>
        </w:r>
      </w:hyperlink>
    </w:p>
    <w:p w:rsidR="008027CC" w:rsidRDefault="008A1F2D">
      <w:pPr>
        <w:pStyle w:val="Obsah1"/>
        <w:tabs>
          <w:tab w:val="right" w:leader="dot" w:pos="9627"/>
        </w:tabs>
        <w:rPr>
          <w:rFonts w:asciiTheme="minorHAnsi" w:eastAsiaTheme="minorEastAsia" w:hAnsiTheme="minorHAnsi" w:cstheme="minorBidi"/>
          <w:b w:val="0"/>
          <w:bCs w:val="0"/>
          <w:noProof/>
          <w:color w:val="auto"/>
          <w:sz w:val="22"/>
          <w:szCs w:val="22"/>
        </w:rPr>
      </w:pPr>
      <w:hyperlink w:anchor="_Toc30404289" w:history="1">
        <w:r w:rsidR="008027CC" w:rsidRPr="009D0B4D">
          <w:rPr>
            <w:rStyle w:val="Hypertextovodkaz"/>
            <w:rFonts w:ascii="Arial Narrow" w:hAnsi="Arial Narrow"/>
            <w:noProof/>
          </w:rPr>
          <w:t>B.6</w:t>
        </w:r>
        <w:r w:rsidR="008027CC">
          <w:rPr>
            <w:rFonts w:asciiTheme="minorHAnsi" w:eastAsiaTheme="minorEastAsia" w:hAnsiTheme="minorHAnsi" w:cstheme="minorBidi"/>
            <w:b w:val="0"/>
            <w:bCs w:val="0"/>
            <w:noProof/>
            <w:color w:val="auto"/>
            <w:sz w:val="22"/>
            <w:szCs w:val="22"/>
          </w:rPr>
          <w:tab/>
        </w:r>
        <w:r w:rsidR="008027CC" w:rsidRPr="009D0B4D">
          <w:rPr>
            <w:rStyle w:val="Hypertextovodkaz"/>
            <w:rFonts w:ascii="Arial Narrow" w:hAnsi="Arial Narrow"/>
            <w:noProof/>
          </w:rPr>
          <w:t>Popis vlivů stavby na životní prostředí a jeho ochrana</w:t>
        </w:r>
        <w:r w:rsidR="008027CC">
          <w:rPr>
            <w:noProof/>
            <w:webHidden/>
          </w:rPr>
          <w:tab/>
        </w:r>
        <w:r w:rsidR="008027CC">
          <w:rPr>
            <w:noProof/>
            <w:webHidden/>
          </w:rPr>
          <w:fldChar w:fldCharType="begin"/>
        </w:r>
        <w:r w:rsidR="008027CC">
          <w:rPr>
            <w:noProof/>
            <w:webHidden/>
          </w:rPr>
          <w:instrText xml:space="preserve"> PAGEREF _Toc30404289 \h </w:instrText>
        </w:r>
        <w:r w:rsidR="008027CC">
          <w:rPr>
            <w:noProof/>
            <w:webHidden/>
          </w:rPr>
        </w:r>
        <w:r w:rsidR="008027CC">
          <w:rPr>
            <w:noProof/>
            <w:webHidden/>
          </w:rPr>
          <w:fldChar w:fldCharType="separate"/>
        </w:r>
        <w:r w:rsidR="00444C31">
          <w:rPr>
            <w:noProof/>
            <w:webHidden/>
          </w:rPr>
          <w:t>14</w:t>
        </w:r>
        <w:r w:rsidR="008027CC">
          <w:rPr>
            <w:noProof/>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90" w:history="1">
        <w:r w:rsidR="008027CC" w:rsidRPr="009D0B4D">
          <w:rPr>
            <w:rStyle w:val="Hypertextovodkaz"/>
            <w:rFonts w:ascii="Arial Narrow" w:hAnsi="Arial Narrow"/>
          </w:rPr>
          <w:t>B.6.1</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VLIV NA ŽIVOTNÍ PROSTŘEDÍ</w:t>
        </w:r>
        <w:r w:rsidR="008027CC">
          <w:rPr>
            <w:webHidden/>
          </w:rPr>
          <w:tab/>
        </w:r>
        <w:r w:rsidR="008027CC">
          <w:rPr>
            <w:webHidden/>
          </w:rPr>
          <w:fldChar w:fldCharType="begin"/>
        </w:r>
        <w:r w:rsidR="008027CC">
          <w:rPr>
            <w:webHidden/>
          </w:rPr>
          <w:instrText xml:space="preserve"> PAGEREF _Toc30404290 \h </w:instrText>
        </w:r>
        <w:r w:rsidR="008027CC">
          <w:rPr>
            <w:webHidden/>
          </w:rPr>
        </w:r>
        <w:r w:rsidR="008027CC">
          <w:rPr>
            <w:webHidden/>
          </w:rPr>
          <w:fldChar w:fldCharType="separate"/>
        </w:r>
        <w:r w:rsidR="00444C31">
          <w:rPr>
            <w:webHidden/>
          </w:rPr>
          <w:t>14</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91" w:history="1">
        <w:r w:rsidR="008027CC" w:rsidRPr="009D0B4D">
          <w:rPr>
            <w:rStyle w:val="Hypertextovodkaz"/>
            <w:rFonts w:ascii="Arial Narrow" w:hAnsi="Arial Narrow"/>
          </w:rPr>
          <w:t>B.6.2</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VLIV NA PŘÍRODU A KRAJINU</w:t>
        </w:r>
        <w:r w:rsidR="008027CC">
          <w:rPr>
            <w:webHidden/>
          </w:rPr>
          <w:tab/>
        </w:r>
        <w:r w:rsidR="008027CC">
          <w:rPr>
            <w:webHidden/>
          </w:rPr>
          <w:fldChar w:fldCharType="begin"/>
        </w:r>
        <w:r w:rsidR="008027CC">
          <w:rPr>
            <w:webHidden/>
          </w:rPr>
          <w:instrText xml:space="preserve"> PAGEREF _Toc30404291 \h </w:instrText>
        </w:r>
        <w:r w:rsidR="008027CC">
          <w:rPr>
            <w:webHidden/>
          </w:rPr>
        </w:r>
        <w:r w:rsidR="008027CC">
          <w:rPr>
            <w:webHidden/>
          </w:rPr>
          <w:fldChar w:fldCharType="separate"/>
        </w:r>
        <w:r w:rsidR="00444C31">
          <w:rPr>
            <w:webHidden/>
          </w:rPr>
          <w:t>15</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92" w:history="1">
        <w:r w:rsidR="008027CC" w:rsidRPr="009D0B4D">
          <w:rPr>
            <w:rStyle w:val="Hypertextovodkaz"/>
            <w:rFonts w:ascii="Arial Narrow" w:hAnsi="Arial Narrow"/>
          </w:rPr>
          <w:t>B.6.3</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VLIV NA SOUSTAVU CHRÁNĚNÝCH ÚZEMÍ NATURA 2000</w:t>
        </w:r>
        <w:r w:rsidR="008027CC">
          <w:rPr>
            <w:webHidden/>
          </w:rPr>
          <w:tab/>
        </w:r>
        <w:r w:rsidR="008027CC">
          <w:rPr>
            <w:webHidden/>
          </w:rPr>
          <w:fldChar w:fldCharType="begin"/>
        </w:r>
        <w:r w:rsidR="008027CC">
          <w:rPr>
            <w:webHidden/>
          </w:rPr>
          <w:instrText xml:space="preserve"> PAGEREF _Toc30404292 \h </w:instrText>
        </w:r>
        <w:r w:rsidR="008027CC">
          <w:rPr>
            <w:webHidden/>
          </w:rPr>
        </w:r>
        <w:r w:rsidR="008027CC">
          <w:rPr>
            <w:webHidden/>
          </w:rPr>
          <w:fldChar w:fldCharType="separate"/>
        </w:r>
        <w:r w:rsidR="00444C31">
          <w:rPr>
            <w:webHidden/>
          </w:rPr>
          <w:t>16</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93" w:history="1">
        <w:r w:rsidR="008027CC" w:rsidRPr="009D0B4D">
          <w:rPr>
            <w:rStyle w:val="Hypertextovodkaz"/>
            <w:rFonts w:ascii="Arial Narrow" w:hAnsi="Arial Narrow"/>
          </w:rPr>
          <w:t>B.6.4</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NÁVRH ZOHLEDNĚNÍ PODMÍNEK ZE ZÁVĚRU ZJIŠŤOVACÍHO ŘÍZENÍ NEBO STANOVISKA EIA</w:t>
        </w:r>
        <w:r w:rsidR="008027CC">
          <w:rPr>
            <w:webHidden/>
          </w:rPr>
          <w:tab/>
        </w:r>
        <w:r w:rsidR="008027CC">
          <w:rPr>
            <w:webHidden/>
          </w:rPr>
          <w:fldChar w:fldCharType="begin"/>
        </w:r>
        <w:r w:rsidR="008027CC">
          <w:rPr>
            <w:webHidden/>
          </w:rPr>
          <w:instrText xml:space="preserve"> PAGEREF _Toc30404293 \h </w:instrText>
        </w:r>
        <w:r w:rsidR="008027CC">
          <w:rPr>
            <w:webHidden/>
          </w:rPr>
        </w:r>
        <w:r w:rsidR="008027CC">
          <w:rPr>
            <w:webHidden/>
          </w:rPr>
          <w:fldChar w:fldCharType="separate"/>
        </w:r>
        <w:r w:rsidR="00444C31">
          <w:rPr>
            <w:webHidden/>
          </w:rPr>
          <w:t>16</w:t>
        </w:r>
        <w:r w:rsidR="008027CC">
          <w:rPr>
            <w:webHidden/>
          </w:rPr>
          <w:fldChar w:fldCharType="end"/>
        </w:r>
      </w:hyperlink>
    </w:p>
    <w:p w:rsidR="008027CC" w:rsidRDefault="008A1F2D">
      <w:pPr>
        <w:pStyle w:val="Obsah2"/>
        <w:rPr>
          <w:rFonts w:asciiTheme="minorHAnsi" w:eastAsiaTheme="minorEastAsia" w:hAnsiTheme="minorHAnsi" w:cstheme="minorBidi"/>
          <w:sz w:val="22"/>
          <w:szCs w:val="22"/>
        </w:rPr>
      </w:pPr>
      <w:hyperlink w:anchor="_Toc30404294" w:history="1">
        <w:r w:rsidR="008027CC" w:rsidRPr="009D0B4D">
          <w:rPr>
            <w:rStyle w:val="Hypertextovodkaz"/>
            <w:rFonts w:ascii="Arial Narrow" w:hAnsi="Arial Narrow"/>
          </w:rPr>
          <w:t>B.6.5</w:t>
        </w:r>
        <w:r w:rsidR="008027CC">
          <w:rPr>
            <w:rFonts w:asciiTheme="minorHAnsi" w:eastAsiaTheme="minorEastAsia" w:hAnsiTheme="minorHAnsi" w:cstheme="minorBidi"/>
            <w:sz w:val="22"/>
            <w:szCs w:val="22"/>
          </w:rPr>
          <w:tab/>
        </w:r>
        <w:r w:rsidR="008027CC" w:rsidRPr="009D0B4D">
          <w:rPr>
            <w:rStyle w:val="Hypertextovodkaz"/>
            <w:rFonts w:ascii="Arial Narrow" w:hAnsi="Arial Narrow"/>
          </w:rPr>
          <w:t>NAVRHOVANÁ OCHRANNÁ A BEZPEČNOSTNÍ PÁSMA</w:t>
        </w:r>
        <w:r w:rsidR="008027CC">
          <w:rPr>
            <w:webHidden/>
          </w:rPr>
          <w:tab/>
        </w:r>
        <w:r w:rsidR="008027CC">
          <w:rPr>
            <w:webHidden/>
          </w:rPr>
          <w:fldChar w:fldCharType="begin"/>
        </w:r>
        <w:r w:rsidR="008027CC">
          <w:rPr>
            <w:webHidden/>
          </w:rPr>
          <w:instrText xml:space="preserve"> PAGEREF _Toc30404294 \h </w:instrText>
        </w:r>
        <w:r w:rsidR="008027CC">
          <w:rPr>
            <w:webHidden/>
          </w:rPr>
        </w:r>
        <w:r w:rsidR="008027CC">
          <w:rPr>
            <w:webHidden/>
          </w:rPr>
          <w:fldChar w:fldCharType="separate"/>
        </w:r>
        <w:r w:rsidR="00444C31">
          <w:rPr>
            <w:webHidden/>
          </w:rPr>
          <w:t>16</w:t>
        </w:r>
        <w:r w:rsidR="008027CC">
          <w:rPr>
            <w:webHidden/>
          </w:rPr>
          <w:fldChar w:fldCharType="end"/>
        </w:r>
      </w:hyperlink>
    </w:p>
    <w:p w:rsidR="008027CC" w:rsidRDefault="008A1F2D">
      <w:pPr>
        <w:pStyle w:val="Obsah1"/>
        <w:tabs>
          <w:tab w:val="right" w:leader="dot" w:pos="9627"/>
        </w:tabs>
        <w:rPr>
          <w:rFonts w:asciiTheme="minorHAnsi" w:eastAsiaTheme="minorEastAsia" w:hAnsiTheme="minorHAnsi" w:cstheme="minorBidi"/>
          <w:b w:val="0"/>
          <w:bCs w:val="0"/>
          <w:noProof/>
          <w:color w:val="auto"/>
          <w:sz w:val="22"/>
          <w:szCs w:val="22"/>
        </w:rPr>
      </w:pPr>
      <w:hyperlink w:anchor="_Toc30404295" w:history="1">
        <w:r w:rsidR="008027CC" w:rsidRPr="009D0B4D">
          <w:rPr>
            <w:rStyle w:val="Hypertextovodkaz"/>
            <w:rFonts w:ascii="Arial Narrow" w:hAnsi="Arial Narrow"/>
            <w:noProof/>
          </w:rPr>
          <w:t>B.7</w:t>
        </w:r>
        <w:r w:rsidR="008027CC">
          <w:rPr>
            <w:rFonts w:asciiTheme="minorHAnsi" w:eastAsiaTheme="minorEastAsia" w:hAnsiTheme="minorHAnsi" w:cstheme="minorBidi"/>
            <w:b w:val="0"/>
            <w:bCs w:val="0"/>
            <w:noProof/>
            <w:color w:val="auto"/>
            <w:sz w:val="22"/>
            <w:szCs w:val="22"/>
          </w:rPr>
          <w:tab/>
        </w:r>
        <w:r w:rsidR="008027CC" w:rsidRPr="009D0B4D">
          <w:rPr>
            <w:rStyle w:val="Hypertextovodkaz"/>
            <w:rFonts w:ascii="Arial Narrow" w:hAnsi="Arial Narrow"/>
            <w:noProof/>
          </w:rPr>
          <w:t>Ochrana obyvatelstva</w:t>
        </w:r>
        <w:r w:rsidR="008027CC">
          <w:rPr>
            <w:noProof/>
            <w:webHidden/>
          </w:rPr>
          <w:tab/>
        </w:r>
        <w:r w:rsidR="008027CC">
          <w:rPr>
            <w:noProof/>
            <w:webHidden/>
          </w:rPr>
          <w:fldChar w:fldCharType="begin"/>
        </w:r>
        <w:r w:rsidR="008027CC">
          <w:rPr>
            <w:noProof/>
            <w:webHidden/>
          </w:rPr>
          <w:instrText xml:space="preserve"> PAGEREF _Toc30404295 \h </w:instrText>
        </w:r>
        <w:r w:rsidR="008027CC">
          <w:rPr>
            <w:noProof/>
            <w:webHidden/>
          </w:rPr>
        </w:r>
        <w:r w:rsidR="008027CC">
          <w:rPr>
            <w:noProof/>
            <w:webHidden/>
          </w:rPr>
          <w:fldChar w:fldCharType="separate"/>
        </w:r>
        <w:r w:rsidR="00444C31">
          <w:rPr>
            <w:noProof/>
            <w:webHidden/>
          </w:rPr>
          <w:t>16</w:t>
        </w:r>
        <w:r w:rsidR="008027CC">
          <w:rPr>
            <w:noProof/>
            <w:webHidden/>
          </w:rPr>
          <w:fldChar w:fldCharType="end"/>
        </w:r>
      </w:hyperlink>
    </w:p>
    <w:p w:rsidR="008027CC" w:rsidRDefault="008A1F2D">
      <w:pPr>
        <w:pStyle w:val="Obsah1"/>
        <w:tabs>
          <w:tab w:val="right" w:leader="dot" w:pos="9627"/>
        </w:tabs>
        <w:rPr>
          <w:rFonts w:asciiTheme="minorHAnsi" w:eastAsiaTheme="minorEastAsia" w:hAnsiTheme="minorHAnsi" w:cstheme="minorBidi"/>
          <w:b w:val="0"/>
          <w:bCs w:val="0"/>
          <w:noProof/>
          <w:color w:val="auto"/>
          <w:sz w:val="22"/>
          <w:szCs w:val="22"/>
        </w:rPr>
      </w:pPr>
      <w:hyperlink w:anchor="_Toc30404296" w:history="1">
        <w:r w:rsidR="008027CC" w:rsidRPr="009D0B4D">
          <w:rPr>
            <w:rStyle w:val="Hypertextovodkaz"/>
            <w:rFonts w:ascii="Arial Narrow" w:hAnsi="Arial Narrow"/>
            <w:noProof/>
          </w:rPr>
          <w:t>B.8</w:t>
        </w:r>
        <w:r w:rsidR="008027CC">
          <w:rPr>
            <w:rFonts w:asciiTheme="minorHAnsi" w:eastAsiaTheme="minorEastAsia" w:hAnsiTheme="minorHAnsi" w:cstheme="minorBidi"/>
            <w:b w:val="0"/>
            <w:bCs w:val="0"/>
            <w:noProof/>
            <w:color w:val="auto"/>
            <w:sz w:val="22"/>
            <w:szCs w:val="22"/>
          </w:rPr>
          <w:tab/>
        </w:r>
        <w:r w:rsidR="008027CC" w:rsidRPr="009D0B4D">
          <w:rPr>
            <w:rStyle w:val="Hypertextovodkaz"/>
            <w:rFonts w:ascii="Arial Narrow" w:hAnsi="Arial Narrow"/>
            <w:noProof/>
          </w:rPr>
          <w:t>Zásady organizace výstavby</w:t>
        </w:r>
        <w:r w:rsidR="008027CC">
          <w:rPr>
            <w:noProof/>
            <w:webHidden/>
          </w:rPr>
          <w:tab/>
        </w:r>
        <w:r w:rsidR="008027CC">
          <w:rPr>
            <w:noProof/>
            <w:webHidden/>
          </w:rPr>
          <w:fldChar w:fldCharType="begin"/>
        </w:r>
        <w:r w:rsidR="008027CC">
          <w:rPr>
            <w:noProof/>
            <w:webHidden/>
          </w:rPr>
          <w:instrText xml:space="preserve"> PAGEREF _Toc30404296 \h </w:instrText>
        </w:r>
        <w:r w:rsidR="008027CC">
          <w:rPr>
            <w:noProof/>
            <w:webHidden/>
          </w:rPr>
        </w:r>
        <w:r w:rsidR="008027CC">
          <w:rPr>
            <w:noProof/>
            <w:webHidden/>
          </w:rPr>
          <w:fldChar w:fldCharType="separate"/>
        </w:r>
        <w:r w:rsidR="00444C31">
          <w:rPr>
            <w:noProof/>
            <w:webHidden/>
          </w:rPr>
          <w:t>16</w:t>
        </w:r>
        <w:r w:rsidR="008027CC">
          <w:rPr>
            <w:noProof/>
            <w:webHidden/>
          </w:rPr>
          <w:fldChar w:fldCharType="end"/>
        </w:r>
      </w:hyperlink>
    </w:p>
    <w:p w:rsidR="005B0C74" w:rsidRDefault="00E2798F" w:rsidP="00990FA7">
      <w:r>
        <w:rPr>
          <w:b/>
          <w:bCs/>
        </w:rPr>
        <w:fldChar w:fldCharType="end"/>
      </w:r>
    </w:p>
    <w:p w:rsidR="00974776" w:rsidRPr="00974776" w:rsidRDefault="00E2798F" w:rsidP="00974776">
      <w:pPr>
        <w:pStyle w:val="Nadpis1"/>
        <w:numPr>
          <w:ilvl w:val="1"/>
          <w:numId w:val="6"/>
        </w:numPr>
        <w:rPr>
          <w:color w:val="auto"/>
        </w:rPr>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br w:type="page"/>
      </w:r>
      <w:bookmarkStart w:id="32" w:name="_Toc363026504"/>
      <w:bookmarkStart w:id="33" w:name="_Toc462125344"/>
      <w:bookmarkStart w:id="34" w:name="_Toc519506873"/>
      <w:bookmarkStart w:id="35" w:name="_Toc1633418"/>
      <w:bookmarkStart w:id="36" w:name="_Toc3040424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974776" w:rsidRPr="00974776">
        <w:rPr>
          <w:color w:val="auto"/>
        </w:rPr>
        <w:lastRenderedPageBreak/>
        <w:t>Popis území stavby</w:t>
      </w:r>
      <w:bookmarkEnd w:id="32"/>
      <w:bookmarkEnd w:id="33"/>
      <w:bookmarkEnd w:id="34"/>
      <w:bookmarkEnd w:id="35"/>
      <w:bookmarkEnd w:id="36"/>
    </w:p>
    <w:p w:rsidR="00974776" w:rsidRPr="00974776" w:rsidRDefault="00974776" w:rsidP="00974776">
      <w:pPr>
        <w:pStyle w:val="Nadpis2"/>
        <w:numPr>
          <w:ilvl w:val="2"/>
          <w:numId w:val="6"/>
        </w:numPr>
        <w:rPr>
          <w:rFonts w:ascii="Arial Narrow" w:hAnsi="Arial Narrow"/>
          <w:sz w:val="22"/>
          <w:szCs w:val="22"/>
        </w:rPr>
      </w:pPr>
      <w:bookmarkStart w:id="37" w:name="_Toc462125345"/>
      <w:bookmarkStart w:id="38" w:name="_Toc519506874"/>
      <w:bookmarkStart w:id="39" w:name="_Toc1633419"/>
      <w:bookmarkStart w:id="40" w:name="_Toc30404245"/>
      <w:r w:rsidRPr="00974776">
        <w:rPr>
          <w:rFonts w:ascii="Arial Narrow" w:hAnsi="Arial Narrow"/>
          <w:sz w:val="22"/>
          <w:szCs w:val="22"/>
        </w:rPr>
        <w:t>CHARAKTERISTIKA STAVEBNÍCH POZEMKŮ</w:t>
      </w:r>
      <w:bookmarkEnd w:id="37"/>
      <w:bookmarkEnd w:id="38"/>
      <w:bookmarkEnd w:id="39"/>
      <w:bookmarkEnd w:id="40"/>
    </w:p>
    <w:p w:rsidR="00974776" w:rsidRPr="00974776" w:rsidRDefault="00974776" w:rsidP="00974776">
      <w:pPr>
        <w:pStyle w:val="AqpText"/>
        <w:rPr>
          <w:rFonts w:ascii="Arial Narrow" w:hAnsi="Arial Narrow"/>
          <w:sz w:val="22"/>
          <w:szCs w:val="22"/>
        </w:rPr>
      </w:pPr>
      <w:bookmarkStart w:id="41" w:name="_Toc515885178"/>
      <w:bookmarkStart w:id="42" w:name="_Toc519506875"/>
      <w:bookmarkStart w:id="43" w:name="_Toc1633420"/>
      <w:bookmarkStart w:id="44" w:name="_Toc362848939"/>
      <w:bookmarkStart w:id="45" w:name="_Toc462125346"/>
      <w:r w:rsidRPr="00974776">
        <w:rPr>
          <w:rFonts w:ascii="Arial Narrow" w:hAnsi="Arial Narrow"/>
          <w:sz w:val="22"/>
          <w:szCs w:val="22"/>
        </w:rPr>
        <w:t>Stavba je situována ve městě Brně v MČ Brno - sever, na ulici Útěchovská v úseku od ul. Dohnalova po ul. Na Kovárně. Stavba se nachází v zastavěném území.</w:t>
      </w:r>
    </w:p>
    <w:p w:rsidR="00974776" w:rsidRPr="00974776" w:rsidRDefault="00974776" w:rsidP="00974776">
      <w:pPr>
        <w:pStyle w:val="AqpText"/>
        <w:rPr>
          <w:rFonts w:ascii="Arial Narrow" w:hAnsi="Arial Narrow"/>
          <w:sz w:val="22"/>
          <w:szCs w:val="22"/>
        </w:rPr>
      </w:pPr>
      <w:r w:rsidRPr="00974776">
        <w:rPr>
          <w:rFonts w:ascii="Arial Narrow" w:hAnsi="Arial Narrow"/>
          <w:sz w:val="22"/>
          <w:szCs w:val="22"/>
        </w:rPr>
        <w:t xml:space="preserve">Na ulici se nachází obytná část tvořena oboustrannou zástavbou řadových nebo samostatně stojících rodinných domů. Komunikace je dvoupruhová. </w:t>
      </w:r>
    </w:p>
    <w:p w:rsidR="00974776" w:rsidRPr="00974776" w:rsidRDefault="00974776" w:rsidP="00974776">
      <w:pPr>
        <w:pStyle w:val="AqpText"/>
        <w:rPr>
          <w:rFonts w:ascii="Arial Narrow" w:hAnsi="Arial Narrow"/>
          <w:sz w:val="22"/>
          <w:szCs w:val="22"/>
        </w:rPr>
      </w:pPr>
      <w:r w:rsidRPr="00974776">
        <w:rPr>
          <w:rFonts w:ascii="Arial Narrow" w:hAnsi="Arial Narrow"/>
          <w:sz w:val="22"/>
          <w:szCs w:val="22"/>
        </w:rPr>
        <w:t>V ulici se nachází stávající vodovodní řad z roku 1987 až 2001. Stávající vodovod</w:t>
      </w:r>
      <w:r w:rsidR="00C82297">
        <w:rPr>
          <w:rFonts w:ascii="Arial Narrow" w:hAnsi="Arial Narrow"/>
          <w:sz w:val="22"/>
          <w:szCs w:val="22"/>
        </w:rPr>
        <w:t xml:space="preserve"> profilů DN 200, 100 a 80 z </w:t>
      </w:r>
      <w:proofErr w:type="gramStart"/>
      <w:r w:rsidR="00C82297">
        <w:rPr>
          <w:rFonts w:ascii="Arial Narrow" w:hAnsi="Arial Narrow"/>
          <w:sz w:val="22"/>
          <w:szCs w:val="22"/>
        </w:rPr>
        <w:t>LT  je</w:t>
      </w:r>
      <w:proofErr w:type="gramEnd"/>
      <w:r w:rsidR="00C82297">
        <w:rPr>
          <w:rFonts w:ascii="Arial Narrow" w:hAnsi="Arial Narrow"/>
          <w:sz w:val="22"/>
          <w:szCs w:val="22"/>
        </w:rPr>
        <w:t xml:space="preserve"> </w:t>
      </w:r>
      <w:r w:rsidRPr="00974776">
        <w:rPr>
          <w:rFonts w:ascii="Arial Narrow" w:hAnsi="Arial Narrow"/>
          <w:sz w:val="22"/>
          <w:szCs w:val="22"/>
        </w:rPr>
        <w:t>uložen v komunikac</w:t>
      </w:r>
      <w:r w:rsidR="00C82297">
        <w:rPr>
          <w:rFonts w:ascii="Arial Narrow" w:hAnsi="Arial Narrow"/>
          <w:sz w:val="22"/>
          <w:szCs w:val="22"/>
        </w:rPr>
        <w:t>i</w:t>
      </w:r>
      <w:r w:rsidRPr="00974776">
        <w:rPr>
          <w:rFonts w:ascii="Arial Narrow" w:hAnsi="Arial Narrow"/>
          <w:sz w:val="22"/>
          <w:szCs w:val="22"/>
        </w:rPr>
        <w:t xml:space="preserve"> na straně sudých čísel.</w:t>
      </w:r>
    </w:p>
    <w:p w:rsidR="00974776" w:rsidRPr="00974776" w:rsidRDefault="00974776" w:rsidP="00974776">
      <w:pPr>
        <w:pStyle w:val="AqpText"/>
        <w:rPr>
          <w:rFonts w:ascii="Arial Narrow" w:hAnsi="Arial Narrow"/>
          <w:sz w:val="22"/>
          <w:szCs w:val="22"/>
        </w:rPr>
      </w:pPr>
      <w:r w:rsidRPr="00974776">
        <w:rPr>
          <w:rFonts w:ascii="Arial Narrow" w:hAnsi="Arial Narrow"/>
          <w:sz w:val="22"/>
          <w:szCs w:val="22"/>
        </w:rPr>
        <w:t>Trasa rekonstruovaného vodovodu je vedena po veřejných pozemcích ve zpevněných plochách v komunikaci. Stavba respektuje zástavbu města a v co nejmenší míře zasahuje do polohy stávajících inženýrských sítí.</w:t>
      </w:r>
    </w:p>
    <w:p w:rsidR="00974776" w:rsidRPr="00974776" w:rsidRDefault="00974776" w:rsidP="00974776">
      <w:pPr>
        <w:pStyle w:val="AqpText"/>
        <w:rPr>
          <w:rFonts w:ascii="Arial Narrow" w:hAnsi="Arial Narrow"/>
          <w:sz w:val="22"/>
          <w:szCs w:val="22"/>
        </w:rPr>
      </w:pPr>
      <w:r w:rsidRPr="00974776">
        <w:rPr>
          <w:rFonts w:ascii="Arial Narrow" w:hAnsi="Arial Narrow"/>
          <w:sz w:val="22"/>
          <w:szCs w:val="22"/>
        </w:rPr>
        <w:t>Nadmořská výška řešeného území se pohybuje okolo 380,80 – 378,60 m. n. m.</w:t>
      </w:r>
    </w:p>
    <w:p w:rsidR="00974776" w:rsidRPr="00974776" w:rsidRDefault="00974776" w:rsidP="00974776">
      <w:pPr>
        <w:pStyle w:val="Nadpis2"/>
        <w:numPr>
          <w:ilvl w:val="2"/>
          <w:numId w:val="6"/>
        </w:numPr>
        <w:rPr>
          <w:rFonts w:ascii="Arial Narrow" w:hAnsi="Arial Narrow"/>
          <w:caps/>
          <w:sz w:val="22"/>
          <w:szCs w:val="22"/>
        </w:rPr>
      </w:pPr>
      <w:bookmarkStart w:id="46" w:name="_Toc30404246"/>
      <w:r w:rsidRPr="00974776">
        <w:rPr>
          <w:rFonts w:ascii="Arial Narrow" w:hAnsi="Arial Narrow"/>
          <w:caps/>
          <w:sz w:val="22"/>
          <w:szCs w:val="22"/>
        </w:rPr>
        <w:t>Údaje o souladu s územním rozhodnutím nebo regulačním plánem</w:t>
      </w:r>
      <w:bookmarkEnd w:id="41"/>
      <w:bookmarkEnd w:id="42"/>
      <w:bookmarkEnd w:id="43"/>
      <w:bookmarkEnd w:id="46"/>
    </w:p>
    <w:p w:rsidR="00974776" w:rsidRPr="00974776" w:rsidRDefault="00974776" w:rsidP="00974776">
      <w:pPr>
        <w:pStyle w:val="AqpText"/>
        <w:rPr>
          <w:rFonts w:ascii="Arial Narrow" w:hAnsi="Arial Narrow"/>
          <w:sz w:val="22"/>
          <w:szCs w:val="22"/>
        </w:rPr>
      </w:pPr>
      <w:bookmarkStart w:id="47" w:name="_Toc512337061"/>
      <w:bookmarkStart w:id="48" w:name="_Toc513009982"/>
      <w:bookmarkStart w:id="49" w:name="_Toc515885179"/>
      <w:bookmarkStart w:id="50" w:name="_Toc519506876"/>
      <w:bookmarkStart w:id="51" w:name="_Toc1633421"/>
      <w:r w:rsidRPr="00974776">
        <w:rPr>
          <w:rFonts w:ascii="Arial Narrow" w:hAnsi="Arial Narrow"/>
          <w:sz w:val="22"/>
          <w:szCs w:val="22"/>
        </w:rPr>
        <w:t>Návrh rekonstrukce vodovodních řadů je v souladu s Územním plánem města Brna. Trasy jsou navrženy ve stávající zástavbě.</w:t>
      </w:r>
    </w:p>
    <w:p w:rsidR="00974776" w:rsidRPr="00974776" w:rsidRDefault="00974776" w:rsidP="00974776">
      <w:pPr>
        <w:pStyle w:val="AqpText"/>
        <w:rPr>
          <w:rFonts w:ascii="Arial Narrow" w:hAnsi="Arial Narrow"/>
          <w:sz w:val="22"/>
          <w:szCs w:val="22"/>
        </w:rPr>
      </w:pPr>
      <w:r w:rsidRPr="00974776">
        <w:rPr>
          <w:rFonts w:ascii="Arial Narrow" w:hAnsi="Arial Narrow"/>
          <w:sz w:val="22"/>
          <w:szCs w:val="22"/>
        </w:rPr>
        <w:t xml:space="preserve">Projektová dokumentace je zpracována v rozsahu záměru BVK a.s. (číslo stavby 132879, 1/2018) a je s ním v souladu. </w:t>
      </w:r>
    </w:p>
    <w:p w:rsidR="00974776" w:rsidRPr="00794286" w:rsidRDefault="00974776" w:rsidP="00974776">
      <w:pPr>
        <w:pStyle w:val="Nadpis2"/>
        <w:numPr>
          <w:ilvl w:val="2"/>
          <w:numId w:val="6"/>
        </w:numPr>
        <w:rPr>
          <w:rFonts w:ascii="Arial Narrow" w:hAnsi="Arial Narrow"/>
          <w:caps/>
          <w:sz w:val="22"/>
          <w:szCs w:val="22"/>
        </w:rPr>
      </w:pPr>
      <w:bookmarkStart w:id="52" w:name="_Toc30404247"/>
      <w:r w:rsidRPr="00794286">
        <w:rPr>
          <w:rFonts w:ascii="Arial Narrow" w:hAnsi="Arial Narrow"/>
          <w:caps/>
          <w:sz w:val="22"/>
          <w:szCs w:val="22"/>
        </w:rPr>
        <w:t>Údaje o souladu s územně plánovací dokumentací</w:t>
      </w:r>
      <w:bookmarkEnd w:id="47"/>
      <w:bookmarkEnd w:id="48"/>
      <w:bookmarkEnd w:id="49"/>
      <w:bookmarkEnd w:id="50"/>
      <w:bookmarkEnd w:id="51"/>
      <w:bookmarkEnd w:id="52"/>
    </w:p>
    <w:p w:rsidR="00974776" w:rsidRPr="00794286" w:rsidRDefault="00974776" w:rsidP="00974776">
      <w:pPr>
        <w:pStyle w:val="AqpText"/>
        <w:rPr>
          <w:rFonts w:ascii="Arial Narrow" w:hAnsi="Arial Narrow"/>
          <w:sz w:val="22"/>
          <w:szCs w:val="22"/>
        </w:rPr>
      </w:pPr>
      <w:r w:rsidRPr="00794286">
        <w:rPr>
          <w:rFonts w:ascii="Arial Narrow" w:hAnsi="Arial Narrow"/>
          <w:sz w:val="22"/>
          <w:szCs w:val="22"/>
        </w:rPr>
        <w:t>Stavba je v souladu s územně plánovací dokumentací města.</w:t>
      </w:r>
    </w:p>
    <w:p w:rsidR="00974776" w:rsidRPr="00794286" w:rsidRDefault="00974776" w:rsidP="00974776">
      <w:pPr>
        <w:pStyle w:val="Nadpis2"/>
        <w:numPr>
          <w:ilvl w:val="2"/>
          <w:numId w:val="6"/>
        </w:numPr>
        <w:rPr>
          <w:rFonts w:ascii="Arial Narrow" w:hAnsi="Arial Narrow"/>
          <w:caps/>
          <w:sz w:val="22"/>
          <w:szCs w:val="22"/>
        </w:rPr>
      </w:pPr>
      <w:bookmarkStart w:id="53" w:name="_Toc512337062"/>
      <w:bookmarkStart w:id="54" w:name="_Toc513009983"/>
      <w:bookmarkStart w:id="55" w:name="_Toc515885180"/>
      <w:bookmarkStart w:id="56" w:name="_Toc519506877"/>
      <w:bookmarkStart w:id="57" w:name="_Toc1633422"/>
      <w:bookmarkStart w:id="58" w:name="_Toc30404248"/>
      <w:r w:rsidRPr="00794286">
        <w:rPr>
          <w:rFonts w:ascii="Arial Narrow" w:hAnsi="Arial Narrow"/>
          <w:caps/>
          <w:sz w:val="22"/>
          <w:szCs w:val="22"/>
        </w:rPr>
        <w:t>Informace o vydaných rozhodnutích o povolení výjimky z obecných požadavků na využívání území</w:t>
      </w:r>
      <w:bookmarkEnd w:id="53"/>
      <w:bookmarkEnd w:id="54"/>
      <w:bookmarkEnd w:id="55"/>
      <w:bookmarkEnd w:id="56"/>
      <w:bookmarkEnd w:id="57"/>
      <w:bookmarkEnd w:id="58"/>
    </w:p>
    <w:p w:rsidR="00974776" w:rsidRPr="00794286" w:rsidRDefault="00974776" w:rsidP="00974776">
      <w:pPr>
        <w:pStyle w:val="AqpText"/>
        <w:rPr>
          <w:rFonts w:ascii="Arial Narrow" w:hAnsi="Arial Narrow"/>
          <w:sz w:val="22"/>
          <w:szCs w:val="22"/>
        </w:rPr>
      </w:pPr>
      <w:r w:rsidRPr="00794286">
        <w:rPr>
          <w:rFonts w:ascii="Arial Narrow" w:hAnsi="Arial Narrow"/>
          <w:sz w:val="22"/>
          <w:szCs w:val="22"/>
        </w:rPr>
        <w:t>Žádná rozhodnutí o povolení výjimky nejsou vydána.</w:t>
      </w:r>
    </w:p>
    <w:p w:rsidR="00974776" w:rsidRPr="00794286" w:rsidRDefault="00974776" w:rsidP="00974776">
      <w:pPr>
        <w:pStyle w:val="Nadpis2"/>
        <w:numPr>
          <w:ilvl w:val="2"/>
          <w:numId w:val="6"/>
        </w:numPr>
        <w:rPr>
          <w:rFonts w:ascii="Arial Narrow" w:hAnsi="Arial Narrow"/>
          <w:caps/>
          <w:sz w:val="22"/>
          <w:szCs w:val="22"/>
        </w:rPr>
      </w:pPr>
      <w:bookmarkStart w:id="59" w:name="_Toc512337063"/>
      <w:bookmarkStart w:id="60" w:name="_Toc513009984"/>
      <w:bookmarkStart w:id="61" w:name="_Toc515885181"/>
      <w:bookmarkStart w:id="62" w:name="_Toc519506878"/>
      <w:bookmarkStart w:id="63" w:name="_Toc1633423"/>
      <w:bookmarkStart w:id="64" w:name="_Toc30404249"/>
      <w:r w:rsidRPr="00794286">
        <w:rPr>
          <w:rFonts w:ascii="Arial Narrow" w:hAnsi="Arial Narrow"/>
          <w:caps/>
          <w:sz w:val="22"/>
          <w:szCs w:val="22"/>
        </w:rPr>
        <w:t>Informace o tom, zda a v jakých částech dokumentace jsou zohledněny podmínky závazných stanovisek dotčených orgánů</w:t>
      </w:r>
      <w:bookmarkEnd w:id="59"/>
      <w:bookmarkEnd w:id="60"/>
      <w:bookmarkEnd w:id="61"/>
      <w:bookmarkEnd w:id="62"/>
      <w:bookmarkEnd w:id="63"/>
      <w:bookmarkEnd w:id="64"/>
    </w:p>
    <w:p w:rsidR="00974776" w:rsidRPr="00794286" w:rsidRDefault="00974776" w:rsidP="00974776">
      <w:pPr>
        <w:pStyle w:val="AqpText"/>
        <w:rPr>
          <w:rFonts w:ascii="Arial Narrow" w:hAnsi="Arial Narrow"/>
          <w:sz w:val="22"/>
          <w:szCs w:val="22"/>
        </w:rPr>
      </w:pPr>
      <w:r w:rsidRPr="00794286">
        <w:rPr>
          <w:rFonts w:ascii="Arial Narrow" w:hAnsi="Arial Narrow"/>
          <w:sz w:val="22"/>
          <w:szCs w:val="22"/>
        </w:rPr>
        <w:t xml:space="preserve">Vyjádření dotčených orgánů a organizací k této dokumentaci jsou součástí dokladové části této dokumentace </w:t>
      </w:r>
      <w:r w:rsidRPr="00794286">
        <w:rPr>
          <w:rFonts w:ascii="Arial Narrow" w:hAnsi="Arial Narrow"/>
          <w:sz w:val="22"/>
          <w:szCs w:val="22"/>
        </w:rPr>
        <w:br/>
        <w:t>a požadavky jsou zapracovány do dokumentace.</w:t>
      </w:r>
    </w:p>
    <w:p w:rsidR="00974776" w:rsidRPr="00794286" w:rsidRDefault="00974776" w:rsidP="00974776">
      <w:pPr>
        <w:pStyle w:val="Nadpis2"/>
        <w:numPr>
          <w:ilvl w:val="2"/>
          <w:numId w:val="6"/>
        </w:numPr>
        <w:rPr>
          <w:rFonts w:ascii="Arial Narrow" w:hAnsi="Arial Narrow"/>
          <w:sz w:val="22"/>
          <w:szCs w:val="22"/>
        </w:rPr>
      </w:pPr>
      <w:bookmarkStart w:id="65" w:name="_Toc519506879"/>
      <w:bookmarkStart w:id="66" w:name="_Toc1633424"/>
      <w:bookmarkStart w:id="67" w:name="_Toc30404250"/>
      <w:r w:rsidRPr="00794286">
        <w:rPr>
          <w:rFonts w:ascii="Arial Narrow" w:hAnsi="Arial Narrow"/>
          <w:sz w:val="22"/>
          <w:szCs w:val="22"/>
        </w:rPr>
        <w:t>VÝČET A ZÁVĚRY PROVEDENÝCH PRŮZKUMŮ A ROZBORŮ</w:t>
      </w:r>
      <w:bookmarkEnd w:id="44"/>
      <w:bookmarkEnd w:id="45"/>
      <w:bookmarkEnd w:id="65"/>
      <w:bookmarkEnd w:id="66"/>
      <w:bookmarkEnd w:id="67"/>
    </w:p>
    <w:p w:rsidR="0027458A" w:rsidRPr="00794286" w:rsidRDefault="0027458A" w:rsidP="0027458A">
      <w:pPr>
        <w:pStyle w:val="AqpText"/>
        <w:rPr>
          <w:rFonts w:ascii="Arial Narrow" w:hAnsi="Arial Narrow"/>
          <w:sz w:val="22"/>
          <w:szCs w:val="22"/>
        </w:rPr>
      </w:pPr>
      <w:bookmarkStart w:id="68" w:name="_Toc512337065"/>
      <w:bookmarkStart w:id="69" w:name="_Toc513009986"/>
      <w:bookmarkStart w:id="70" w:name="_Toc515885183"/>
      <w:bookmarkStart w:id="71" w:name="_Toc519506880"/>
      <w:bookmarkStart w:id="72" w:name="_Toc1633425"/>
      <w:bookmarkStart w:id="73" w:name="_Toc362848940"/>
      <w:bookmarkStart w:id="74" w:name="_Toc462125347"/>
      <w:r w:rsidRPr="00794286">
        <w:rPr>
          <w:rFonts w:ascii="Arial Narrow" w:hAnsi="Arial Narrow"/>
          <w:sz w:val="22"/>
          <w:szCs w:val="22"/>
        </w:rPr>
        <w:t xml:space="preserve">V rámci stavby se prováděl </w:t>
      </w:r>
      <w:proofErr w:type="spellStart"/>
      <w:r w:rsidRPr="00794286">
        <w:rPr>
          <w:rFonts w:ascii="Arial Narrow" w:hAnsi="Arial Narrow"/>
          <w:sz w:val="22"/>
          <w:szCs w:val="22"/>
        </w:rPr>
        <w:t>inženýrsko</w:t>
      </w:r>
      <w:proofErr w:type="spellEnd"/>
      <w:r w:rsidRPr="00794286">
        <w:rPr>
          <w:rFonts w:ascii="Arial Narrow" w:hAnsi="Arial Narrow"/>
          <w:sz w:val="22"/>
          <w:szCs w:val="22"/>
        </w:rPr>
        <w:t xml:space="preserve"> – geologický průzkum.</w:t>
      </w:r>
    </w:p>
    <w:p w:rsidR="0027458A" w:rsidRPr="00794286" w:rsidRDefault="0027458A" w:rsidP="0027458A">
      <w:pPr>
        <w:pStyle w:val="AqpText"/>
        <w:rPr>
          <w:rFonts w:ascii="Arial Narrow" w:hAnsi="Arial Narrow"/>
          <w:sz w:val="22"/>
          <w:szCs w:val="22"/>
        </w:rPr>
      </w:pPr>
      <w:r w:rsidRPr="00794286">
        <w:rPr>
          <w:rFonts w:ascii="Arial Narrow" w:hAnsi="Arial Narrow"/>
          <w:sz w:val="22"/>
          <w:szCs w:val="22"/>
        </w:rPr>
        <w:t xml:space="preserve">V rámci IGP bylo provedeno 5 vrtaných sond a 4 </w:t>
      </w:r>
      <w:proofErr w:type="spellStart"/>
      <w:r w:rsidRPr="00794286">
        <w:rPr>
          <w:rFonts w:ascii="Arial Narrow" w:hAnsi="Arial Narrow"/>
          <w:sz w:val="22"/>
          <w:szCs w:val="22"/>
        </w:rPr>
        <w:t>odvrty</w:t>
      </w:r>
      <w:proofErr w:type="spellEnd"/>
      <w:r w:rsidRPr="00794286">
        <w:rPr>
          <w:rFonts w:ascii="Arial Narrow" w:hAnsi="Arial Narrow"/>
          <w:sz w:val="22"/>
          <w:szCs w:val="22"/>
        </w:rPr>
        <w:t xml:space="preserve"> pro zjištění konstrukce stávající komunikace. Mocnost skladby vozovky se pohybuje od 0,35 - 0,8 m. Zatřídění dle třídy těžitelnosti dle ČSN 73 3050 je následující:</w:t>
      </w:r>
    </w:p>
    <w:p w:rsidR="0027458A" w:rsidRPr="00794286" w:rsidRDefault="0027458A" w:rsidP="0027458A">
      <w:pPr>
        <w:pStyle w:val="Odstavecseseznamem"/>
        <w:ind w:left="432"/>
        <w:jc w:val="both"/>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43"/>
        <w:gridCol w:w="851"/>
      </w:tblGrid>
      <w:tr w:rsidR="0027458A" w:rsidRPr="00794286" w:rsidTr="00794286">
        <w:tc>
          <w:tcPr>
            <w:tcW w:w="1843" w:type="dxa"/>
          </w:tcPr>
          <w:p w:rsidR="0027458A" w:rsidRPr="00794286" w:rsidRDefault="0027458A" w:rsidP="00794286">
            <w:pPr>
              <w:jc w:val="center"/>
              <w:rPr>
                <w:rFonts w:ascii="Arial Narrow" w:hAnsi="Arial Narrow"/>
                <w:b/>
                <w:bCs/>
                <w:sz w:val="22"/>
                <w:szCs w:val="22"/>
                <w:u w:val="single"/>
              </w:rPr>
            </w:pPr>
            <w:r w:rsidRPr="00794286">
              <w:rPr>
                <w:rFonts w:ascii="Arial Narrow" w:hAnsi="Arial Narrow"/>
                <w:b/>
                <w:bCs/>
                <w:sz w:val="22"/>
                <w:szCs w:val="22"/>
              </w:rPr>
              <w:t>třída těžitelnosti</w:t>
            </w:r>
          </w:p>
        </w:tc>
        <w:tc>
          <w:tcPr>
            <w:tcW w:w="851" w:type="dxa"/>
          </w:tcPr>
          <w:p w:rsidR="0027458A" w:rsidRPr="00794286" w:rsidRDefault="0027458A" w:rsidP="00794286">
            <w:pPr>
              <w:jc w:val="center"/>
              <w:rPr>
                <w:rFonts w:ascii="Arial Narrow" w:hAnsi="Arial Narrow"/>
                <w:b/>
                <w:bCs/>
                <w:sz w:val="22"/>
                <w:szCs w:val="22"/>
              </w:rPr>
            </w:pPr>
            <w:r w:rsidRPr="00794286">
              <w:rPr>
                <w:rFonts w:ascii="Arial Narrow" w:hAnsi="Arial Narrow"/>
                <w:b/>
                <w:bCs/>
                <w:sz w:val="22"/>
                <w:szCs w:val="22"/>
              </w:rPr>
              <w:t>%</w:t>
            </w:r>
          </w:p>
        </w:tc>
      </w:tr>
      <w:tr w:rsidR="0027458A" w:rsidRPr="00794286" w:rsidTr="00794286">
        <w:tc>
          <w:tcPr>
            <w:tcW w:w="1843" w:type="dxa"/>
          </w:tcPr>
          <w:p w:rsidR="0027458A" w:rsidRPr="00794286" w:rsidRDefault="0027458A" w:rsidP="00794286">
            <w:pPr>
              <w:jc w:val="center"/>
              <w:rPr>
                <w:rFonts w:ascii="Arial Narrow" w:hAnsi="Arial Narrow"/>
                <w:sz w:val="22"/>
                <w:szCs w:val="22"/>
              </w:rPr>
            </w:pPr>
            <w:r w:rsidRPr="00794286">
              <w:rPr>
                <w:rFonts w:ascii="Arial Narrow" w:hAnsi="Arial Narrow"/>
                <w:sz w:val="22"/>
                <w:szCs w:val="22"/>
              </w:rPr>
              <w:t>2</w:t>
            </w:r>
          </w:p>
        </w:tc>
        <w:tc>
          <w:tcPr>
            <w:tcW w:w="851" w:type="dxa"/>
          </w:tcPr>
          <w:p w:rsidR="0027458A" w:rsidRPr="00794286" w:rsidRDefault="0027458A" w:rsidP="00794286">
            <w:pPr>
              <w:jc w:val="center"/>
              <w:rPr>
                <w:rFonts w:ascii="Arial Narrow" w:hAnsi="Arial Narrow"/>
                <w:sz w:val="22"/>
                <w:szCs w:val="22"/>
              </w:rPr>
            </w:pPr>
            <w:r w:rsidRPr="00794286">
              <w:rPr>
                <w:rFonts w:ascii="Arial Narrow" w:hAnsi="Arial Narrow"/>
                <w:sz w:val="22"/>
                <w:szCs w:val="22"/>
              </w:rPr>
              <w:t>3</w:t>
            </w:r>
          </w:p>
        </w:tc>
      </w:tr>
      <w:tr w:rsidR="0027458A" w:rsidRPr="00794286" w:rsidTr="00794286">
        <w:tc>
          <w:tcPr>
            <w:tcW w:w="1843" w:type="dxa"/>
          </w:tcPr>
          <w:p w:rsidR="0027458A" w:rsidRPr="00794286" w:rsidRDefault="0027458A" w:rsidP="00794286">
            <w:pPr>
              <w:jc w:val="center"/>
              <w:rPr>
                <w:rFonts w:ascii="Arial Narrow" w:hAnsi="Arial Narrow"/>
                <w:sz w:val="22"/>
                <w:szCs w:val="22"/>
              </w:rPr>
            </w:pPr>
            <w:r w:rsidRPr="00794286">
              <w:rPr>
                <w:rFonts w:ascii="Arial Narrow" w:hAnsi="Arial Narrow"/>
                <w:sz w:val="22"/>
                <w:szCs w:val="22"/>
              </w:rPr>
              <w:t>3</w:t>
            </w:r>
          </w:p>
        </w:tc>
        <w:tc>
          <w:tcPr>
            <w:tcW w:w="851" w:type="dxa"/>
          </w:tcPr>
          <w:p w:rsidR="0027458A" w:rsidRPr="00794286" w:rsidRDefault="0027458A" w:rsidP="00794286">
            <w:pPr>
              <w:jc w:val="center"/>
              <w:rPr>
                <w:rFonts w:ascii="Arial Narrow" w:hAnsi="Arial Narrow"/>
                <w:sz w:val="22"/>
                <w:szCs w:val="22"/>
              </w:rPr>
            </w:pPr>
            <w:r w:rsidRPr="00794286">
              <w:rPr>
                <w:rFonts w:ascii="Arial Narrow" w:hAnsi="Arial Narrow"/>
                <w:sz w:val="22"/>
                <w:szCs w:val="22"/>
              </w:rPr>
              <w:t>61</w:t>
            </w:r>
          </w:p>
        </w:tc>
      </w:tr>
      <w:tr w:rsidR="0027458A" w:rsidRPr="00794286" w:rsidTr="00794286">
        <w:tc>
          <w:tcPr>
            <w:tcW w:w="1843" w:type="dxa"/>
          </w:tcPr>
          <w:p w:rsidR="0027458A" w:rsidRPr="00794286" w:rsidRDefault="0027458A" w:rsidP="00794286">
            <w:pPr>
              <w:jc w:val="center"/>
              <w:rPr>
                <w:rFonts w:ascii="Arial Narrow" w:hAnsi="Arial Narrow"/>
                <w:sz w:val="22"/>
                <w:szCs w:val="22"/>
              </w:rPr>
            </w:pPr>
            <w:r w:rsidRPr="00794286">
              <w:rPr>
                <w:rFonts w:ascii="Arial Narrow" w:hAnsi="Arial Narrow"/>
                <w:sz w:val="22"/>
                <w:szCs w:val="22"/>
              </w:rPr>
              <w:t>4</w:t>
            </w:r>
          </w:p>
        </w:tc>
        <w:tc>
          <w:tcPr>
            <w:tcW w:w="851" w:type="dxa"/>
          </w:tcPr>
          <w:p w:rsidR="0027458A" w:rsidRPr="00794286" w:rsidRDefault="0027458A" w:rsidP="00794286">
            <w:pPr>
              <w:jc w:val="center"/>
              <w:rPr>
                <w:rFonts w:ascii="Arial Narrow" w:hAnsi="Arial Narrow"/>
                <w:sz w:val="22"/>
                <w:szCs w:val="22"/>
              </w:rPr>
            </w:pPr>
            <w:r w:rsidRPr="00794286">
              <w:rPr>
                <w:rFonts w:ascii="Arial Narrow" w:hAnsi="Arial Narrow"/>
                <w:sz w:val="22"/>
                <w:szCs w:val="22"/>
              </w:rPr>
              <w:t>32</w:t>
            </w:r>
          </w:p>
        </w:tc>
      </w:tr>
      <w:tr w:rsidR="0027458A" w:rsidRPr="00794286" w:rsidTr="00794286">
        <w:tc>
          <w:tcPr>
            <w:tcW w:w="1843" w:type="dxa"/>
          </w:tcPr>
          <w:p w:rsidR="0027458A" w:rsidRPr="00794286" w:rsidRDefault="0027458A" w:rsidP="00794286">
            <w:pPr>
              <w:jc w:val="center"/>
              <w:rPr>
                <w:rFonts w:ascii="Arial Narrow" w:hAnsi="Arial Narrow"/>
                <w:sz w:val="22"/>
                <w:szCs w:val="22"/>
              </w:rPr>
            </w:pPr>
            <w:r w:rsidRPr="00794286">
              <w:rPr>
                <w:rFonts w:ascii="Arial Narrow" w:hAnsi="Arial Narrow"/>
                <w:sz w:val="22"/>
                <w:szCs w:val="22"/>
              </w:rPr>
              <w:t>5</w:t>
            </w:r>
          </w:p>
        </w:tc>
        <w:tc>
          <w:tcPr>
            <w:tcW w:w="851" w:type="dxa"/>
          </w:tcPr>
          <w:p w:rsidR="0027458A" w:rsidRPr="00794286" w:rsidRDefault="0027458A" w:rsidP="00794286">
            <w:pPr>
              <w:jc w:val="center"/>
              <w:rPr>
                <w:rFonts w:ascii="Arial Narrow" w:hAnsi="Arial Narrow"/>
                <w:sz w:val="22"/>
                <w:szCs w:val="22"/>
              </w:rPr>
            </w:pPr>
            <w:r w:rsidRPr="00794286">
              <w:rPr>
                <w:rFonts w:ascii="Arial Narrow" w:hAnsi="Arial Narrow"/>
                <w:sz w:val="22"/>
                <w:szCs w:val="22"/>
              </w:rPr>
              <w:t>4</w:t>
            </w:r>
          </w:p>
        </w:tc>
      </w:tr>
    </w:tbl>
    <w:p w:rsidR="0027458A" w:rsidRPr="00794286" w:rsidRDefault="0027458A" w:rsidP="0027458A">
      <w:pPr>
        <w:pStyle w:val="AqpText"/>
        <w:rPr>
          <w:rFonts w:ascii="Arial Narrow" w:hAnsi="Arial Narrow"/>
          <w:sz w:val="22"/>
          <w:szCs w:val="22"/>
        </w:rPr>
      </w:pPr>
      <w:r w:rsidRPr="00794286">
        <w:rPr>
          <w:rFonts w:ascii="Arial Narrow" w:hAnsi="Arial Narrow"/>
          <w:sz w:val="22"/>
          <w:szCs w:val="22"/>
        </w:rPr>
        <w:t xml:space="preserve">Hladina podzemní vody nebyla zastižena v žádném z vrtů. </w:t>
      </w:r>
    </w:p>
    <w:p w:rsidR="0027458A" w:rsidRPr="00794286" w:rsidRDefault="0027458A" w:rsidP="0027458A">
      <w:pPr>
        <w:pStyle w:val="AqpText"/>
        <w:rPr>
          <w:rFonts w:ascii="Arial Narrow" w:hAnsi="Arial Narrow"/>
          <w:sz w:val="22"/>
          <w:szCs w:val="22"/>
        </w:rPr>
      </w:pPr>
      <w:r w:rsidRPr="00794286">
        <w:rPr>
          <w:rFonts w:ascii="Arial Narrow" w:hAnsi="Arial Narrow"/>
          <w:sz w:val="22"/>
          <w:szCs w:val="22"/>
        </w:rPr>
        <w:t xml:space="preserve">Stavba se nachází na území s archeologickými nálezy, lze tedy předpokládá, že při provádění stavební činnosti pod povrchem terénu může dojít k narušení nebo odkrytí archeologických nálezů, čímž vzniká nutnost provedení záchranného archeologického výzkumu. Stavebník je povinen písemně ohlásit termín zahájení zemních prací již od doby přípravy </w:t>
      </w:r>
      <w:r w:rsidRPr="00794286">
        <w:rPr>
          <w:rFonts w:ascii="Arial Narrow" w:hAnsi="Arial Narrow"/>
          <w:sz w:val="22"/>
          <w:szCs w:val="22"/>
        </w:rPr>
        <w:lastRenderedPageBreak/>
        <w:t xml:space="preserve">stavby, nejpozději však s předstihem 30 dnů před započetím Archeologickému ústavu Akademie věd ČR, Brno, </w:t>
      </w:r>
      <w:proofErr w:type="spellStart"/>
      <w:proofErr w:type="gramStart"/>
      <w:r w:rsidRPr="00794286">
        <w:rPr>
          <w:rFonts w:ascii="Arial Narrow" w:hAnsi="Arial Narrow"/>
          <w:sz w:val="22"/>
          <w:szCs w:val="22"/>
        </w:rPr>
        <w:t>v.v.</w:t>
      </w:r>
      <w:proofErr w:type="gramEnd"/>
      <w:r w:rsidRPr="00794286">
        <w:rPr>
          <w:rFonts w:ascii="Arial Narrow" w:hAnsi="Arial Narrow"/>
          <w:sz w:val="22"/>
          <w:szCs w:val="22"/>
        </w:rPr>
        <w:t>i</w:t>
      </w:r>
      <w:proofErr w:type="spellEnd"/>
      <w:r w:rsidRPr="00794286">
        <w:rPr>
          <w:rFonts w:ascii="Arial Narrow" w:hAnsi="Arial Narrow"/>
          <w:sz w:val="22"/>
          <w:szCs w:val="22"/>
        </w:rPr>
        <w:t>., a umožnit jemu nebo oprávněné organizaci provedení záchranného archeologického výzkumu na dotčeném území.</w:t>
      </w:r>
    </w:p>
    <w:p w:rsidR="00974776" w:rsidRPr="00794286" w:rsidRDefault="00974776" w:rsidP="00974776">
      <w:pPr>
        <w:pStyle w:val="Nadpis2"/>
        <w:numPr>
          <w:ilvl w:val="2"/>
          <w:numId w:val="6"/>
        </w:numPr>
        <w:tabs>
          <w:tab w:val="clear" w:pos="720"/>
        </w:tabs>
        <w:ind w:left="851" w:hanging="851"/>
        <w:rPr>
          <w:rFonts w:ascii="Arial Narrow" w:hAnsi="Arial Narrow"/>
          <w:sz w:val="22"/>
          <w:szCs w:val="22"/>
        </w:rPr>
      </w:pPr>
      <w:bookmarkStart w:id="75" w:name="_Toc30404251"/>
      <w:r w:rsidRPr="00794286">
        <w:rPr>
          <w:rFonts w:ascii="Arial Narrow" w:hAnsi="Arial Narrow"/>
          <w:sz w:val="22"/>
          <w:szCs w:val="22"/>
        </w:rPr>
        <w:t xml:space="preserve">OCHRANA ÚZEMÍ PODLE JINÝCH PRÁVNÍCH </w:t>
      </w:r>
      <w:bookmarkEnd w:id="68"/>
      <w:bookmarkEnd w:id="69"/>
      <w:bookmarkEnd w:id="70"/>
      <w:r w:rsidRPr="00794286">
        <w:rPr>
          <w:rFonts w:ascii="Arial Narrow" w:hAnsi="Arial Narrow"/>
          <w:sz w:val="22"/>
          <w:szCs w:val="22"/>
        </w:rPr>
        <w:t>PŘEDPISŮ</w:t>
      </w:r>
      <w:bookmarkEnd w:id="71"/>
      <w:bookmarkEnd w:id="72"/>
      <w:bookmarkEnd w:id="75"/>
    </w:p>
    <w:p w:rsidR="00974776" w:rsidRPr="00794286" w:rsidRDefault="00974776" w:rsidP="00974776">
      <w:pPr>
        <w:pStyle w:val="AqpText"/>
        <w:rPr>
          <w:rFonts w:ascii="Arial Narrow" w:hAnsi="Arial Narrow"/>
          <w:sz w:val="22"/>
          <w:szCs w:val="22"/>
        </w:rPr>
      </w:pPr>
      <w:r w:rsidRPr="00794286">
        <w:rPr>
          <w:rFonts w:ascii="Arial Narrow" w:hAnsi="Arial Narrow"/>
          <w:sz w:val="22"/>
          <w:szCs w:val="22"/>
        </w:rPr>
        <w:t>Na území dotčeném plánovanou stavbou není podle právních předpisů vyhlášeno žádné chráněné území.</w:t>
      </w:r>
    </w:p>
    <w:p w:rsidR="00974776" w:rsidRPr="00794286" w:rsidRDefault="00974776" w:rsidP="00974776">
      <w:pPr>
        <w:pStyle w:val="Nadpis2"/>
        <w:numPr>
          <w:ilvl w:val="2"/>
          <w:numId w:val="6"/>
        </w:numPr>
        <w:tabs>
          <w:tab w:val="clear" w:pos="720"/>
        </w:tabs>
        <w:ind w:left="851" w:hanging="851"/>
        <w:rPr>
          <w:rFonts w:ascii="Arial Narrow" w:hAnsi="Arial Narrow"/>
          <w:sz w:val="22"/>
          <w:szCs w:val="22"/>
        </w:rPr>
      </w:pPr>
      <w:bookmarkStart w:id="76" w:name="_Toc512337066"/>
      <w:bookmarkStart w:id="77" w:name="_Toc513009987"/>
      <w:bookmarkStart w:id="78" w:name="_Toc515885184"/>
      <w:bookmarkStart w:id="79" w:name="_Toc519506881"/>
      <w:bookmarkStart w:id="80" w:name="_Toc1633426"/>
      <w:bookmarkStart w:id="81" w:name="_Toc30404252"/>
      <w:r w:rsidRPr="00794286">
        <w:rPr>
          <w:rFonts w:ascii="Arial Narrow" w:hAnsi="Arial Narrow"/>
          <w:sz w:val="22"/>
          <w:szCs w:val="22"/>
        </w:rPr>
        <w:t xml:space="preserve">POLOHA VZHLEDEM K ZÁPLAVOVÉMU ÚZEMÍ, PODDOLOVANÉMU </w:t>
      </w:r>
      <w:bookmarkEnd w:id="76"/>
      <w:bookmarkEnd w:id="77"/>
      <w:bookmarkEnd w:id="78"/>
      <w:r w:rsidRPr="00794286">
        <w:rPr>
          <w:rFonts w:ascii="Arial Narrow" w:hAnsi="Arial Narrow"/>
          <w:sz w:val="22"/>
          <w:szCs w:val="22"/>
        </w:rPr>
        <w:t>ÚZEMÍ</w:t>
      </w:r>
      <w:bookmarkEnd w:id="79"/>
      <w:bookmarkEnd w:id="80"/>
      <w:bookmarkEnd w:id="81"/>
    </w:p>
    <w:p w:rsidR="00794286" w:rsidRPr="00794286" w:rsidRDefault="00794286" w:rsidP="00794286">
      <w:pPr>
        <w:pStyle w:val="AqpText"/>
        <w:rPr>
          <w:rFonts w:ascii="Arial Narrow" w:hAnsi="Arial Narrow"/>
          <w:sz w:val="22"/>
          <w:szCs w:val="22"/>
        </w:rPr>
      </w:pPr>
      <w:bookmarkStart w:id="82" w:name="_Toc512337067"/>
      <w:bookmarkStart w:id="83" w:name="_Toc513009988"/>
      <w:bookmarkStart w:id="84" w:name="_Toc515885185"/>
      <w:bookmarkStart w:id="85" w:name="_Toc519506882"/>
      <w:bookmarkStart w:id="86" w:name="_Toc1633427"/>
      <w:r w:rsidRPr="00794286">
        <w:rPr>
          <w:rFonts w:ascii="Arial Narrow" w:hAnsi="Arial Narrow"/>
          <w:sz w:val="22"/>
          <w:szCs w:val="22"/>
        </w:rPr>
        <w:t>Rekonstruovan</w:t>
      </w:r>
      <w:r w:rsidR="00B303F8">
        <w:rPr>
          <w:rFonts w:ascii="Arial Narrow" w:hAnsi="Arial Narrow"/>
          <w:sz w:val="22"/>
          <w:szCs w:val="22"/>
        </w:rPr>
        <w:t>ý</w:t>
      </w:r>
      <w:r w:rsidRPr="00794286">
        <w:rPr>
          <w:rFonts w:ascii="Arial Narrow" w:hAnsi="Arial Narrow"/>
          <w:sz w:val="22"/>
          <w:szCs w:val="22"/>
        </w:rPr>
        <w:t xml:space="preserve"> vodovod neprochází záplavovým ani poddolovaným územím.</w:t>
      </w:r>
    </w:p>
    <w:p w:rsidR="00974776" w:rsidRPr="00794286" w:rsidRDefault="00974776" w:rsidP="00974776">
      <w:pPr>
        <w:pStyle w:val="Nadpis2"/>
        <w:numPr>
          <w:ilvl w:val="2"/>
          <w:numId w:val="6"/>
        </w:numPr>
        <w:tabs>
          <w:tab w:val="clear" w:pos="720"/>
        </w:tabs>
        <w:ind w:left="851" w:hanging="851"/>
        <w:rPr>
          <w:rFonts w:ascii="Arial Narrow" w:hAnsi="Arial Narrow"/>
          <w:sz w:val="22"/>
          <w:szCs w:val="22"/>
        </w:rPr>
      </w:pPr>
      <w:bookmarkStart w:id="87" w:name="_Toc30404253"/>
      <w:r w:rsidRPr="00794286">
        <w:rPr>
          <w:rFonts w:ascii="Arial Narrow" w:hAnsi="Arial Narrow"/>
          <w:sz w:val="22"/>
          <w:szCs w:val="22"/>
        </w:rPr>
        <w:t xml:space="preserve">VLIVY STAVBY NA OKOLNÍ STAVBY A POZEMKY, OCHRANA OKOLÍ, VLIV STAVBY NA ODTOKOVÉ </w:t>
      </w:r>
      <w:bookmarkEnd w:id="82"/>
      <w:bookmarkEnd w:id="83"/>
      <w:bookmarkEnd w:id="84"/>
      <w:r w:rsidRPr="00794286">
        <w:rPr>
          <w:rFonts w:ascii="Arial Narrow" w:hAnsi="Arial Narrow"/>
          <w:sz w:val="22"/>
          <w:szCs w:val="22"/>
        </w:rPr>
        <w:t>POMĚRY V ÚZEMÍ</w:t>
      </w:r>
      <w:bookmarkEnd w:id="85"/>
      <w:bookmarkEnd w:id="86"/>
      <w:bookmarkEnd w:id="87"/>
    </w:p>
    <w:p w:rsidR="00974776" w:rsidRPr="00794286" w:rsidRDefault="00974776" w:rsidP="00974776">
      <w:pPr>
        <w:pStyle w:val="AqpText"/>
        <w:rPr>
          <w:rFonts w:ascii="Arial Narrow" w:hAnsi="Arial Narrow"/>
          <w:sz w:val="22"/>
          <w:szCs w:val="22"/>
        </w:rPr>
      </w:pPr>
      <w:bookmarkStart w:id="88" w:name="_Hlk8113872"/>
      <w:bookmarkStart w:id="89" w:name="_Toc512337068"/>
      <w:bookmarkStart w:id="90" w:name="_Toc513009989"/>
      <w:r w:rsidRPr="00794286">
        <w:rPr>
          <w:rFonts w:ascii="Arial Narrow" w:hAnsi="Arial Narrow"/>
          <w:sz w:val="22"/>
          <w:szCs w:val="22"/>
        </w:rPr>
        <w:t xml:space="preserve">Navržená rekonstrukce nebude mít vliv na okolní stavby ani pozemky. </w:t>
      </w:r>
      <w:bookmarkEnd w:id="88"/>
      <w:r w:rsidRPr="00794286">
        <w:rPr>
          <w:rFonts w:ascii="Arial Narrow" w:hAnsi="Arial Narrow"/>
          <w:sz w:val="22"/>
          <w:szCs w:val="22"/>
        </w:rPr>
        <w:t>Vodovod se nachází pod úrovní terénu.</w:t>
      </w:r>
    </w:p>
    <w:p w:rsidR="00974776" w:rsidRPr="00794286" w:rsidRDefault="00974776" w:rsidP="00974776">
      <w:pPr>
        <w:pStyle w:val="AqpText"/>
        <w:rPr>
          <w:rFonts w:ascii="Arial Narrow" w:hAnsi="Arial Narrow"/>
          <w:sz w:val="22"/>
          <w:szCs w:val="22"/>
        </w:rPr>
      </w:pPr>
      <w:r w:rsidRPr="00794286">
        <w:rPr>
          <w:rFonts w:ascii="Arial Narrow" w:hAnsi="Arial Narrow"/>
          <w:sz w:val="22"/>
          <w:szCs w:val="22"/>
        </w:rPr>
        <w:t>Realizací stavby v dané lokalitě se zlepší stavebně technický stav předmětné sítě.</w:t>
      </w:r>
    </w:p>
    <w:p w:rsidR="00974776" w:rsidRPr="00794286" w:rsidRDefault="00974776" w:rsidP="00974776">
      <w:pPr>
        <w:pStyle w:val="Nadpis2"/>
        <w:numPr>
          <w:ilvl w:val="2"/>
          <w:numId w:val="6"/>
        </w:numPr>
        <w:tabs>
          <w:tab w:val="clear" w:pos="720"/>
        </w:tabs>
        <w:ind w:left="851" w:hanging="851"/>
        <w:rPr>
          <w:rFonts w:ascii="Arial Narrow" w:hAnsi="Arial Narrow"/>
          <w:sz w:val="22"/>
          <w:szCs w:val="22"/>
        </w:rPr>
      </w:pPr>
      <w:bookmarkStart w:id="91" w:name="_Toc515885186"/>
      <w:bookmarkStart w:id="92" w:name="_Toc519506883"/>
      <w:bookmarkStart w:id="93" w:name="_Toc1633428"/>
      <w:bookmarkStart w:id="94" w:name="_Toc30404254"/>
      <w:r w:rsidRPr="00794286">
        <w:rPr>
          <w:rFonts w:ascii="Arial Narrow" w:hAnsi="Arial Narrow"/>
          <w:sz w:val="22"/>
          <w:szCs w:val="22"/>
        </w:rPr>
        <w:t xml:space="preserve">POŽADAVKY NA ASANACE, DEMOLICE, </w:t>
      </w:r>
      <w:bookmarkEnd w:id="89"/>
      <w:bookmarkEnd w:id="90"/>
      <w:bookmarkEnd w:id="91"/>
      <w:r w:rsidRPr="00794286">
        <w:rPr>
          <w:rFonts w:ascii="Arial Narrow" w:hAnsi="Arial Narrow"/>
          <w:sz w:val="22"/>
          <w:szCs w:val="22"/>
        </w:rPr>
        <w:t>KÁCENÍ DŘEVIN</w:t>
      </w:r>
      <w:bookmarkEnd w:id="92"/>
      <w:bookmarkEnd w:id="93"/>
      <w:bookmarkEnd w:id="94"/>
    </w:p>
    <w:p w:rsidR="00794286" w:rsidRPr="00794286" w:rsidRDefault="00794286" w:rsidP="00794286">
      <w:pPr>
        <w:pStyle w:val="AqpText"/>
        <w:rPr>
          <w:rFonts w:ascii="Arial Narrow" w:hAnsi="Arial Narrow"/>
          <w:sz w:val="22"/>
          <w:szCs w:val="22"/>
        </w:rPr>
      </w:pPr>
      <w:bookmarkStart w:id="95" w:name="_Toc512337069"/>
      <w:bookmarkStart w:id="96" w:name="_Toc513009990"/>
      <w:bookmarkStart w:id="97" w:name="_Toc515885187"/>
      <w:bookmarkStart w:id="98" w:name="_Toc519506884"/>
      <w:bookmarkStart w:id="99" w:name="_Toc1633429"/>
      <w:r w:rsidRPr="00794286">
        <w:rPr>
          <w:rFonts w:ascii="Arial Narrow" w:hAnsi="Arial Narrow"/>
          <w:sz w:val="22"/>
          <w:szCs w:val="22"/>
        </w:rPr>
        <w:t xml:space="preserve">Během stavby dojde k zásahu do stávajících vodovodů, tudíž budou prováděny bourací práce. Stávající vodovody v trasách nově navrhovaných řadů budou fyzicky odstraněny – vykopání ze země, odvoz a uložení na skládku. </w:t>
      </w:r>
    </w:p>
    <w:p w:rsidR="00794286" w:rsidRPr="00794286" w:rsidRDefault="00794286" w:rsidP="00794286">
      <w:pPr>
        <w:pStyle w:val="AqpText"/>
        <w:rPr>
          <w:rFonts w:ascii="Arial Narrow" w:hAnsi="Arial Narrow"/>
          <w:sz w:val="22"/>
          <w:szCs w:val="22"/>
        </w:rPr>
      </w:pPr>
      <w:r w:rsidRPr="00794286">
        <w:rPr>
          <w:rFonts w:ascii="Arial Narrow" w:hAnsi="Arial Narrow"/>
          <w:sz w:val="22"/>
          <w:szCs w:val="22"/>
        </w:rPr>
        <w:t xml:space="preserve">Stávající vodovody ležící mimo trasy nově navrhovaných potrubí budou ponechány v zemi a vyplněny </w:t>
      </w:r>
      <w:proofErr w:type="spellStart"/>
      <w:r w:rsidRPr="00794286">
        <w:rPr>
          <w:rFonts w:ascii="Arial Narrow" w:hAnsi="Arial Narrow"/>
          <w:sz w:val="22"/>
          <w:szCs w:val="22"/>
        </w:rPr>
        <w:t>cementovo</w:t>
      </w:r>
      <w:proofErr w:type="spellEnd"/>
      <w:r w:rsidRPr="00794286">
        <w:rPr>
          <w:rFonts w:ascii="Arial Narrow" w:hAnsi="Arial Narrow"/>
          <w:sz w:val="22"/>
          <w:szCs w:val="22"/>
        </w:rPr>
        <w:t>-popílkovou směsí.</w:t>
      </w:r>
    </w:p>
    <w:p w:rsidR="00794286" w:rsidRPr="00794286" w:rsidRDefault="00794286" w:rsidP="00794286">
      <w:pPr>
        <w:pStyle w:val="AqpText"/>
        <w:rPr>
          <w:rFonts w:ascii="Arial Narrow" w:hAnsi="Arial Narrow"/>
          <w:sz w:val="22"/>
          <w:szCs w:val="22"/>
        </w:rPr>
      </w:pPr>
      <w:r w:rsidRPr="00794286">
        <w:rPr>
          <w:rFonts w:ascii="Arial Narrow" w:hAnsi="Arial Narrow"/>
          <w:sz w:val="22"/>
          <w:szCs w:val="22"/>
        </w:rPr>
        <w:t xml:space="preserve">V rámci rekonstrukce vodovodních přípojek bude stávající potrubí vybouráno a to v místě uložení nového potrubí. Přípojky mimo trasy navrhovaných rekonstrukcí budou zafoukány </w:t>
      </w:r>
      <w:proofErr w:type="spellStart"/>
      <w:r w:rsidRPr="00794286">
        <w:rPr>
          <w:rFonts w:ascii="Arial Narrow" w:hAnsi="Arial Narrow"/>
          <w:sz w:val="22"/>
          <w:szCs w:val="22"/>
        </w:rPr>
        <w:t>cementovo</w:t>
      </w:r>
      <w:proofErr w:type="spellEnd"/>
      <w:r w:rsidRPr="00794286">
        <w:rPr>
          <w:rFonts w:ascii="Arial Narrow" w:hAnsi="Arial Narrow"/>
          <w:sz w:val="22"/>
          <w:szCs w:val="22"/>
        </w:rPr>
        <w:t>-popílkovou směsí.</w:t>
      </w:r>
    </w:p>
    <w:p w:rsidR="00794286" w:rsidRPr="00794286" w:rsidRDefault="00794286" w:rsidP="00794286">
      <w:pPr>
        <w:pStyle w:val="AqpText"/>
        <w:rPr>
          <w:rFonts w:ascii="Arial Narrow" w:hAnsi="Arial Narrow"/>
          <w:sz w:val="22"/>
          <w:szCs w:val="22"/>
        </w:rPr>
      </w:pPr>
      <w:r w:rsidRPr="00794286">
        <w:rPr>
          <w:rFonts w:ascii="Arial Narrow" w:hAnsi="Arial Narrow"/>
          <w:sz w:val="22"/>
          <w:szCs w:val="22"/>
        </w:rPr>
        <w:t>Navrhovaný vodovodní řad je situován ve zpevněných plochách. Výjimku tvoří části vodovodních přípojek procházející částečně nezpevněnými zelenými plochami. V lokalitě se nenachází veřejná zeleň. V rámci projektu nedojde ke kácení stávajících stromů.</w:t>
      </w:r>
    </w:p>
    <w:p w:rsidR="00794286" w:rsidRPr="00794286" w:rsidRDefault="00794286" w:rsidP="00794286">
      <w:pPr>
        <w:pStyle w:val="AqpText"/>
        <w:rPr>
          <w:rFonts w:ascii="Arial Narrow" w:hAnsi="Arial Narrow"/>
          <w:sz w:val="22"/>
          <w:szCs w:val="22"/>
        </w:rPr>
      </w:pPr>
      <w:r w:rsidRPr="00794286">
        <w:rPr>
          <w:rFonts w:ascii="Arial Narrow" w:hAnsi="Arial Narrow"/>
          <w:sz w:val="22"/>
          <w:szCs w:val="22"/>
        </w:rPr>
        <w:t xml:space="preserve">Stávající vozovky jsou s krytem živičným, chodníky jsou dlážděné. Při akci budou odstraněny v rozsahu výkopových prací. </w:t>
      </w:r>
    </w:p>
    <w:p w:rsidR="00974776" w:rsidRPr="00794286" w:rsidRDefault="00974776" w:rsidP="00974776">
      <w:pPr>
        <w:pStyle w:val="Nadpis2"/>
        <w:numPr>
          <w:ilvl w:val="2"/>
          <w:numId w:val="6"/>
        </w:numPr>
        <w:tabs>
          <w:tab w:val="clear" w:pos="720"/>
        </w:tabs>
        <w:ind w:left="851" w:hanging="851"/>
        <w:rPr>
          <w:rFonts w:ascii="Arial Narrow" w:hAnsi="Arial Narrow"/>
          <w:sz w:val="22"/>
          <w:szCs w:val="22"/>
        </w:rPr>
      </w:pPr>
      <w:bookmarkStart w:id="100" w:name="_Toc30404255"/>
      <w:r w:rsidRPr="00794286">
        <w:rPr>
          <w:rFonts w:ascii="Arial Narrow" w:hAnsi="Arial Narrow"/>
          <w:sz w:val="22"/>
          <w:szCs w:val="22"/>
        </w:rPr>
        <w:t>POŽADAVKY NA MAXIMÁLNÍ DOČASNÉ A TRVALÉ ZÁBORY ZEMĚDĚLSKÉHO PŮDNÍHO FONDU NEBO POZEMKŮ URČENÝCH K </w:t>
      </w:r>
      <w:bookmarkEnd w:id="95"/>
      <w:bookmarkEnd w:id="96"/>
      <w:bookmarkEnd w:id="97"/>
      <w:r w:rsidRPr="00794286">
        <w:rPr>
          <w:rFonts w:ascii="Arial Narrow" w:hAnsi="Arial Narrow"/>
          <w:sz w:val="22"/>
          <w:szCs w:val="22"/>
        </w:rPr>
        <w:t>PLNĚNÍ FUNKCE LESA</w:t>
      </w:r>
      <w:bookmarkEnd w:id="98"/>
      <w:bookmarkEnd w:id="99"/>
      <w:bookmarkEnd w:id="100"/>
    </w:p>
    <w:p w:rsidR="00974776" w:rsidRPr="00794286" w:rsidRDefault="00974776" w:rsidP="00974776">
      <w:pPr>
        <w:pStyle w:val="AqpText"/>
        <w:rPr>
          <w:rFonts w:ascii="Arial Narrow" w:hAnsi="Arial Narrow"/>
          <w:sz w:val="22"/>
          <w:szCs w:val="22"/>
        </w:rPr>
      </w:pPr>
      <w:r w:rsidRPr="00794286">
        <w:rPr>
          <w:rFonts w:ascii="Arial Narrow" w:hAnsi="Arial Narrow"/>
          <w:sz w:val="22"/>
          <w:szCs w:val="22"/>
        </w:rPr>
        <w:t>Stavbou nedojde k novým záborům pozemků ZPF ani pozemků určených k plnění funkce lesa.</w:t>
      </w:r>
    </w:p>
    <w:p w:rsidR="00974776" w:rsidRPr="009E6D9F" w:rsidRDefault="00974776" w:rsidP="00974776">
      <w:pPr>
        <w:pStyle w:val="Nadpis2"/>
        <w:numPr>
          <w:ilvl w:val="2"/>
          <w:numId w:val="6"/>
        </w:numPr>
        <w:tabs>
          <w:tab w:val="clear" w:pos="720"/>
        </w:tabs>
        <w:ind w:left="851" w:hanging="851"/>
        <w:rPr>
          <w:rFonts w:ascii="Arial Narrow" w:hAnsi="Arial Narrow"/>
          <w:sz w:val="22"/>
          <w:szCs w:val="22"/>
        </w:rPr>
      </w:pPr>
      <w:bookmarkStart w:id="101" w:name="_Toc512337070"/>
      <w:bookmarkStart w:id="102" w:name="_Toc513009991"/>
      <w:bookmarkStart w:id="103" w:name="_Toc515885188"/>
      <w:bookmarkStart w:id="104" w:name="_Toc519506885"/>
      <w:bookmarkStart w:id="105" w:name="_Toc1633430"/>
      <w:bookmarkStart w:id="106" w:name="_Toc30404256"/>
      <w:r w:rsidRPr="009E6D9F">
        <w:rPr>
          <w:rFonts w:ascii="Arial Narrow" w:hAnsi="Arial Narrow"/>
          <w:sz w:val="22"/>
          <w:szCs w:val="22"/>
        </w:rPr>
        <w:t xml:space="preserve">ÚZEMNĚ TECHNICKÉ </w:t>
      </w:r>
      <w:bookmarkEnd w:id="101"/>
      <w:bookmarkEnd w:id="102"/>
      <w:bookmarkEnd w:id="103"/>
      <w:r w:rsidRPr="009E6D9F">
        <w:rPr>
          <w:rFonts w:ascii="Arial Narrow" w:hAnsi="Arial Narrow"/>
          <w:sz w:val="22"/>
          <w:szCs w:val="22"/>
        </w:rPr>
        <w:t>PODMÍNKY</w:t>
      </w:r>
      <w:bookmarkEnd w:id="104"/>
      <w:bookmarkEnd w:id="105"/>
      <w:bookmarkEnd w:id="106"/>
    </w:p>
    <w:p w:rsidR="00974776" w:rsidRPr="009E6D9F" w:rsidRDefault="00974776" w:rsidP="00974776">
      <w:pPr>
        <w:pStyle w:val="AqpText"/>
        <w:rPr>
          <w:rFonts w:ascii="Arial Narrow" w:hAnsi="Arial Narrow"/>
          <w:sz w:val="22"/>
          <w:szCs w:val="22"/>
        </w:rPr>
      </w:pPr>
      <w:r w:rsidRPr="009E6D9F">
        <w:rPr>
          <w:rFonts w:ascii="Arial Narrow" w:hAnsi="Arial Narrow"/>
          <w:b/>
          <w:sz w:val="22"/>
          <w:szCs w:val="22"/>
        </w:rPr>
        <w:t>Napojení na komunikace, příjezdy</w:t>
      </w:r>
    </w:p>
    <w:p w:rsidR="00974776" w:rsidRPr="009E6D9F" w:rsidRDefault="00974776" w:rsidP="00974776">
      <w:pPr>
        <w:pStyle w:val="AqpText"/>
        <w:rPr>
          <w:rFonts w:ascii="Arial Narrow" w:hAnsi="Arial Narrow"/>
          <w:sz w:val="22"/>
          <w:szCs w:val="22"/>
        </w:rPr>
      </w:pPr>
      <w:r w:rsidRPr="009E6D9F">
        <w:rPr>
          <w:rFonts w:ascii="Arial Narrow" w:hAnsi="Arial Narrow"/>
          <w:sz w:val="22"/>
          <w:szCs w:val="22"/>
        </w:rPr>
        <w:t>Přístup pro zajištění provozu a údržby vodovodních řadů a armatur bude z veřejných komunikací. Nároky na dopravní systém se nezvyšují.</w:t>
      </w:r>
    </w:p>
    <w:p w:rsidR="00974776" w:rsidRPr="009E6D9F" w:rsidRDefault="00974776" w:rsidP="00974776">
      <w:pPr>
        <w:pStyle w:val="AqpText"/>
        <w:rPr>
          <w:rFonts w:ascii="Arial Narrow" w:hAnsi="Arial Narrow"/>
          <w:b/>
          <w:sz w:val="22"/>
          <w:szCs w:val="22"/>
        </w:rPr>
      </w:pPr>
      <w:r w:rsidRPr="009E6D9F">
        <w:rPr>
          <w:rFonts w:ascii="Arial Narrow" w:hAnsi="Arial Narrow"/>
          <w:b/>
          <w:sz w:val="22"/>
          <w:szCs w:val="22"/>
        </w:rPr>
        <w:t>Přeložky inženýrských sítí</w:t>
      </w:r>
    </w:p>
    <w:p w:rsidR="00974776" w:rsidRPr="009E6D9F" w:rsidRDefault="00974776" w:rsidP="00974776">
      <w:pPr>
        <w:pStyle w:val="AqpText"/>
        <w:rPr>
          <w:rFonts w:ascii="Arial Narrow" w:hAnsi="Arial Narrow"/>
          <w:sz w:val="22"/>
          <w:szCs w:val="22"/>
        </w:rPr>
      </w:pPr>
      <w:r w:rsidRPr="009E6D9F">
        <w:rPr>
          <w:rFonts w:ascii="Arial Narrow" w:hAnsi="Arial Narrow"/>
          <w:sz w:val="22"/>
          <w:szCs w:val="22"/>
        </w:rPr>
        <w:t>V souvislosti s rekonstrukcí vodovodu se nepředpokládají žádné přeložky jiných inženýrských sítí.</w:t>
      </w:r>
    </w:p>
    <w:p w:rsidR="00974776" w:rsidRPr="009E6D9F" w:rsidRDefault="00974776" w:rsidP="00974776">
      <w:pPr>
        <w:pStyle w:val="Nadpis2"/>
        <w:numPr>
          <w:ilvl w:val="2"/>
          <w:numId w:val="6"/>
        </w:numPr>
        <w:tabs>
          <w:tab w:val="clear" w:pos="720"/>
        </w:tabs>
        <w:ind w:left="851" w:hanging="851"/>
        <w:rPr>
          <w:rFonts w:ascii="Arial Narrow" w:hAnsi="Arial Narrow"/>
          <w:sz w:val="22"/>
          <w:szCs w:val="22"/>
        </w:rPr>
      </w:pPr>
      <w:bookmarkStart w:id="107" w:name="_Toc512337071"/>
      <w:bookmarkStart w:id="108" w:name="_Toc513009992"/>
      <w:bookmarkStart w:id="109" w:name="_Toc515885189"/>
      <w:bookmarkStart w:id="110" w:name="_Toc519506886"/>
      <w:bookmarkStart w:id="111" w:name="_Toc1633431"/>
      <w:bookmarkStart w:id="112" w:name="_Toc30404257"/>
      <w:r w:rsidRPr="009E6D9F">
        <w:rPr>
          <w:rFonts w:ascii="Arial Narrow" w:hAnsi="Arial Narrow"/>
          <w:sz w:val="22"/>
          <w:szCs w:val="22"/>
        </w:rPr>
        <w:t xml:space="preserve">VĚCNÉ A ČASOVÉ VAZBY STAVBY, PODMIŇUJÍCÍ, VYVOLANÉ, </w:t>
      </w:r>
      <w:bookmarkEnd w:id="107"/>
      <w:bookmarkEnd w:id="108"/>
      <w:bookmarkEnd w:id="109"/>
      <w:r w:rsidRPr="009E6D9F">
        <w:rPr>
          <w:rFonts w:ascii="Arial Narrow" w:hAnsi="Arial Narrow"/>
          <w:sz w:val="22"/>
          <w:szCs w:val="22"/>
        </w:rPr>
        <w:t>SOUVISEJÍCÍ INVESTICE</w:t>
      </w:r>
      <w:bookmarkEnd w:id="110"/>
      <w:bookmarkEnd w:id="111"/>
      <w:bookmarkEnd w:id="112"/>
    </w:p>
    <w:p w:rsidR="00794286" w:rsidRPr="009E6D9F" w:rsidRDefault="00794286" w:rsidP="00794286">
      <w:pPr>
        <w:pStyle w:val="AqpText"/>
        <w:rPr>
          <w:rFonts w:ascii="Arial Narrow" w:hAnsi="Arial Narrow"/>
          <w:sz w:val="22"/>
          <w:szCs w:val="22"/>
        </w:rPr>
      </w:pPr>
      <w:bookmarkStart w:id="113" w:name="_Toc512337072"/>
      <w:bookmarkStart w:id="114" w:name="_Toc513009993"/>
      <w:bookmarkStart w:id="115" w:name="_Toc515885190"/>
      <w:bookmarkStart w:id="116" w:name="_Toc519506887"/>
      <w:r w:rsidRPr="009E6D9F">
        <w:rPr>
          <w:rFonts w:ascii="Arial Narrow" w:hAnsi="Arial Narrow"/>
          <w:sz w:val="22"/>
          <w:szCs w:val="22"/>
        </w:rPr>
        <w:t>Termín výstavby bude závislý na výběru zhotovitele stavby – předpokládá se v roce 2021.</w:t>
      </w:r>
    </w:p>
    <w:p w:rsidR="00794286" w:rsidRPr="000C1488" w:rsidRDefault="00794286" w:rsidP="00794286">
      <w:pPr>
        <w:pStyle w:val="AqpText"/>
        <w:rPr>
          <w:rFonts w:ascii="Arial Narrow" w:hAnsi="Arial Narrow"/>
          <w:sz w:val="22"/>
          <w:szCs w:val="22"/>
        </w:rPr>
      </w:pPr>
      <w:r w:rsidRPr="009E6D9F">
        <w:rPr>
          <w:rFonts w:ascii="Arial Narrow" w:hAnsi="Arial Narrow"/>
          <w:sz w:val="22"/>
          <w:szCs w:val="22"/>
        </w:rPr>
        <w:t>Tato akce úzce souvisí s rekonstrukcí kanalizace v předmětné</w:t>
      </w:r>
      <w:r w:rsidRPr="000C1488">
        <w:rPr>
          <w:rFonts w:ascii="Arial Narrow" w:hAnsi="Arial Narrow"/>
          <w:sz w:val="22"/>
          <w:szCs w:val="22"/>
        </w:rPr>
        <w:t xml:space="preserve"> lokalitě (investor Statutární město Brno) a následnou rekonstrukcí komunikace (investor Statutární město Brno).</w:t>
      </w:r>
    </w:p>
    <w:p w:rsidR="00794286" w:rsidRPr="000C1488" w:rsidRDefault="00794286" w:rsidP="00794286">
      <w:pPr>
        <w:pStyle w:val="Zkladntext"/>
        <w:spacing w:before="120"/>
        <w:ind w:right="-2"/>
        <w:rPr>
          <w:color w:val="auto"/>
          <w:sz w:val="22"/>
          <w:szCs w:val="22"/>
        </w:rPr>
      </w:pPr>
      <w:r w:rsidRPr="000C1488">
        <w:rPr>
          <w:color w:val="auto"/>
          <w:sz w:val="22"/>
          <w:szCs w:val="22"/>
        </w:rPr>
        <w:t xml:space="preserve">Při provádění vodovodu v komunikacích a v jejich blízkosti dojde k určitému omezení dopravy. Vlastní dopravní řešení během stavby </w:t>
      </w:r>
      <w:r w:rsidR="001701D3">
        <w:rPr>
          <w:color w:val="auto"/>
          <w:sz w:val="22"/>
          <w:szCs w:val="22"/>
        </w:rPr>
        <w:t>je</w:t>
      </w:r>
      <w:r w:rsidRPr="000C1488">
        <w:rPr>
          <w:color w:val="auto"/>
          <w:sz w:val="22"/>
          <w:szCs w:val="22"/>
        </w:rPr>
        <w:t xml:space="preserve"> součástí </w:t>
      </w:r>
      <w:r w:rsidR="001701D3">
        <w:rPr>
          <w:color w:val="auto"/>
          <w:sz w:val="22"/>
          <w:szCs w:val="22"/>
        </w:rPr>
        <w:t xml:space="preserve">této PD – </w:t>
      </w:r>
      <w:proofErr w:type="gramStart"/>
      <w:r w:rsidR="001701D3">
        <w:rPr>
          <w:color w:val="auto"/>
          <w:sz w:val="22"/>
          <w:szCs w:val="22"/>
        </w:rPr>
        <w:t>viz. přílohu</w:t>
      </w:r>
      <w:proofErr w:type="gramEnd"/>
      <w:r w:rsidR="001701D3">
        <w:rPr>
          <w:color w:val="auto"/>
          <w:sz w:val="22"/>
          <w:szCs w:val="22"/>
        </w:rPr>
        <w:t xml:space="preserve"> F.3</w:t>
      </w:r>
      <w:r w:rsidRPr="000C1488">
        <w:rPr>
          <w:color w:val="auto"/>
          <w:sz w:val="22"/>
          <w:szCs w:val="22"/>
        </w:rPr>
        <w:t>.</w:t>
      </w:r>
    </w:p>
    <w:p w:rsidR="00794286" w:rsidRPr="000C1488" w:rsidRDefault="00794286" w:rsidP="00794286">
      <w:pPr>
        <w:pStyle w:val="Zkladntext"/>
        <w:spacing w:before="120"/>
        <w:ind w:right="-2"/>
        <w:rPr>
          <w:color w:val="auto"/>
          <w:sz w:val="22"/>
          <w:szCs w:val="22"/>
        </w:rPr>
      </w:pPr>
      <w:r w:rsidRPr="000C1488">
        <w:rPr>
          <w:color w:val="auto"/>
          <w:sz w:val="22"/>
          <w:szCs w:val="22"/>
        </w:rPr>
        <w:lastRenderedPageBreak/>
        <w:t>Před započetím stavebních prací je nutné, aby zhotovitel stavby zajistil vytýčení veškerých podzemních sítí a při vlastní stavbě byly respektovány veškeré požadavky správců jednotlivých zařízení.</w:t>
      </w:r>
    </w:p>
    <w:p w:rsidR="00794286" w:rsidRPr="000C1488" w:rsidRDefault="00794286" w:rsidP="00794286">
      <w:pPr>
        <w:pStyle w:val="Zkladntext"/>
        <w:spacing w:before="120"/>
        <w:ind w:right="-2"/>
        <w:rPr>
          <w:color w:val="auto"/>
          <w:sz w:val="22"/>
          <w:szCs w:val="22"/>
        </w:rPr>
      </w:pPr>
      <w:r w:rsidRPr="000C1488">
        <w:rPr>
          <w:color w:val="auto"/>
          <w:sz w:val="22"/>
          <w:szCs w:val="22"/>
        </w:rPr>
        <w:t xml:space="preserve">V místech, kde se při výstavbě zjistí, že jsou stávající sítě uloženy oproti předpokladu tak, že by nebylo možné položit vodovod, bude nutné vyhodnocení takové situace přímo na stavbě za přítomnosti projektanta </w:t>
      </w:r>
      <w:r w:rsidRPr="000C1488">
        <w:rPr>
          <w:color w:val="auto"/>
          <w:sz w:val="22"/>
          <w:szCs w:val="22"/>
        </w:rPr>
        <w:br/>
        <w:t>a případné provedení přeložky.</w:t>
      </w:r>
    </w:p>
    <w:p w:rsidR="00794286" w:rsidRPr="000C1488" w:rsidRDefault="00794286" w:rsidP="00794286">
      <w:pPr>
        <w:pStyle w:val="Zkladntext"/>
        <w:spacing w:before="120"/>
        <w:ind w:right="-2"/>
        <w:rPr>
          <w:color w:val="auto"/>
          <w:sz w:val="22"/>
          <w:szCs w:val="22"/>
        </w:rPr>
      </w:pPr>
      <w:r w:rsidRPr="000C1488">
        <w:rPr>
          <w:color w:val="auto"/>
          <w:sz w:val="22"/>
          <w:szCs w:val="22"/>
        </w:rPr>
        <w:t xml:space="preserve">Ve zpevněných plochách bude po uložení potrubí provedena rekonstrukce celého uličního profilu (vozovka, odstavné pruhy, chodníky, zelené plochy) - není součástí této akce. Poklopy vodovodních armatur budou výškově osazeny do nové nivelety komunikace. </w:t>
      </w:r>
    </w:p>
    <w:p w:rsidR="00794286" w:rsidRPr="00794286" w:rsidRDefault="00794286" w:rsidP="00794286">
      <w:pPr>
        <w:spacing w:before="120"/>
        <w:ind w:right="-2"/>
        <w:jc w:val="both"/>
        <w:rPr>
          <w:rFonts w:ascii="Arial Narrow" w:hAnsi="Arial Narrow" w:cs="Times New Roman"/>
          <w:sz w:val="22"/>
          <w:szCs w:val="22"/>
        </w:rPr>
      </w:pPr>
      <w:r w:rsidRPr="000C1488">
        <w:rPr>
          <w:rFonts w:ascii="Arial Narrow" w:hAnsi="Arial Narrow" w:cs="Times New Roman"/>
          <w:sz w:val="22"/>
          <w:szCs w:val="22"/>
        </w:rPr>
        <w:t xml:space="preserve">Dle informací </w:t>
      </w:r>
      <w:r w:rsidRPr="00794286">
        <w:rPr>
          <w:rFonts w:ascii="Arial Narrow" w:hAnsi="Arial Narrow" w:cs="Times New Roman"/>
          <w:sz w:val="22"/>
          <w:szCs w:val="22"/>
        </w:rPr>
        <w:t>známých v době zpracovávání této projektové dokumentace jsou ve fázi projektu níže uvedené stavby, které byly s touto stavbou koordinovány:</w:t>
      </w:r>
    </w:p>
    <w:p w:rsidR="00794286" w:rsidRPr="00794286" w:rsidRDefault="00794286" w:rsidP="00794286">
      <w:pPr>
        <w:pStyle w:val="AqpText"/>
        <w:numPr>
          <w:ilvl w:val="0"/>
          <w:numId w:val="19"/>
        </w:numPr>
        <w:rPr>
          <w:rFonts w:ascii="Arial Narrow" w:hAnsi="Arial Narrow" w:cs="Times New Roman"/>
          <w:sz w:val="22"/>
          <w:szCs w:val="22"/>
        </w:rPr>
      </w:pPr>
      <w:r w:rsidRPr="00794286">
        <w:rPr>
          <w:rFonts w:ascii="Arial Narrow" w:hAnsi="Arial Narrow" w:cs="Times New Roman"/>
          <w:sz w:val="22"/>
          <w:szCs w:val="22"/>
        </w:rPr>
        <w:t>Brno, Útěchovská – výstavba dešťové kanalizace (investor Statutární město Brno)</w:t>
      </w:r>
    </w:p>
    <w:p w:rsidR="00794286" w:rsidRPr="00794286" w:rsidRDefault="00794286" w:rsidP="00794286">
      <w:pPr>
        <w:pStyle w:val="AqpText"/>
        <w:numPr>
          <w:ilvl w:val="0"/>
          <w:numId w:val="19"/>
        </w:numPr>
        <w:rPr>
          <w:rFonts w:ascii="Arial Narrow" w:hAnsi="Arial Narrow" w:cs="Times New Roman"/>
          <w:sz w:val="22"/>
          <w:szCs w:val="22"/>
        </w:rPr>
      </w:pPr>
      <w:r w:rsidRPr="00794286">
        <w:rPr>
          <w:rFonts w:ascii="Arial Narrow" w:hAnsi="Arial Narrow" w:cs="Times New Roman"/>
          <w:sz w:val="22"/>
          <w:szCs w:val="22"/>
        </w:rPr>
        <w:t>Soběšice, Útěchovská, Na kovárně, DSNN (</w:t>
      </w:r>
      <w:proofErr w:type="gramStart"/>
      <w:r w:rsidRPr="00794286">
        <w:rPr>
          <w:rFonts w:ascii="Arial Narrow" w:hAnsi="Arial Narrow" w:cs="Times New Roman"/>
          <w:sz w:val="22"/>
          <w:szCs w:val="22"/>
        </w:rPr>
        <w:t>investor E.ON</w:t>
      </w:r>
      <w:proofErr w:type="gramEnd"/>
      <w:r w:rsidRPr="00794286">
        <w:rPr>
          <w:rFonts w:ascii="Arial Narrow" w:hAnsi="Arial Narrow" w:cs="Times New Roman"/>
          <w:sz w:val="22"/>
          <w:szCs w:val="22"/>
        </w:rPr>
        <w:t xml:space="preserve"> Distribuce, a.s.)</w:t>
      </w:r>
    </w:p>
    <w:p w:rsidR="00794286" w:rsidRPr="00794286" w:rsidRDefault="00794286" w:rsidP="00794286">
      <w:pPr>
        <w:pStyle w:val="AqpText"/>
        <w:numPr>
          <w:ilvl w:val="0"/>
          <w:numId w:val="19"/>
        </w:numPr>
        <w:rPr>
          <w:rFonts w:ascii="Arial Narrow" w:hAnsi="Arial Narrow" w:cs="Times New Roman"/>
          <w:sz w:val="22"/>
          <w:szCs w:val="22"/>
        </w:rPr>
      </w:pPr>
      <w:r w:rsidRPr="00794286">
        <w:rPr>
          <w:rFonts w:ascii="Arial Narrow" w:hAnsi="Arial Narrow" w:cs="Times New Roman"/>
          <w:sz w:val="22"/>
          <w:szCs w:val="22"/>
        </w:rPr>
        <w:t>Oprava vedení VO (investor Technické sítě Brno, a.s.)</w:t>
      </w:r>
    </w:p>
    <w:p w:rsidR="00794286" w:rsidRPr="00794286" w:rsidRDefault="00794286" w:rsidP="00794286">
      <w:pPr>
        <w:pStyle w:val="AqpText"/>
        <w:numPr>
          <w:ilvl w:val="0"/>
          <w:numId w:val="19"/>
        </w:numPr>
        <w:rPr>
          <w:rFonts w:ascii="Arial Narrow" w:hAnsi="Arial Narrow" w:cs="Times New Roman"/>
          <w:sz w:val="22"/>
          <w:szCs w:val="22"/>
        </w:rPr>
      </w:pPr>
      <w:r w:rsidRPr="00794286">
        <w:rPr>
          <w:rFonts w:ascii="Arial Narrow" w:hAnsi="Arial Narrow" w:cs="Times New Roman"/>
          <w:sz w:val="22"/>
          <w:szCs w:val="22"/>
        </w:rPr>
        <w:t xml:space="preserve">Souvislá údržba komunikace ul. Loučná (investor Brněnské komunikace a.s.) </w:t>
      </w:r>
    </w:p>
    <w:p w:rsidR="00794286" w:rsidRPr="00794286" w:rsidRDefault="00794286" w:rsidP="00794286">
      <w:pPr>
        <w:pStyle w:val="AqpText"/>
        <w:numPr>
          <w:ilvl w:val="0"/>
          <w:numId w:val="19"/>
        </w:numPr>
        <w:rPr>
          <w:rFonts w:ascii="Arial Narrow" w:hAnsi="Arial Narrow" w:cs="Times New Roman"/>
          <w:sz w:val="22"/>
          <w:szCs w:val="22"/>
        </w:rPr>
      </w:pPr>
      <w:r w:rsidRPr="00794286">
        <w:rPr>
          <w:rFonts w:ascii="Arial Narrow" w:hAnsi="Arial Narrow" w:cs="Times New Roman"/>
          <w:sz w:val="22"/>
          <w:szCs w:val="22"/>
        </w:rPr>
        <w:t>Obnova komunikace včetně odvodnění ul. Útěchovská (investor Brněnské komunikace a.s.)</w:t>
      </w:r>
    </w:p>
    <w:p w:rsidR="00794286" w:rsidRPr="000900D2" w:rsidRDefault="00794286" w:rsidP="00794286">
      <w:pPr>
        <w:pStyle w:val="Nadpis2"/>
        <w:numPr>
          <w:ilvl w:val="2"/>
          <w:numId w:val="6"/>
        </w:numPr>
        <w:tabs>
          <w:tab w:val="clear" w:pos="720"/>
        </w:tabs>
        <w:ind w:left="851" w:hanging="851"/>
        <w:rPr>
          <w:rFonts w:ascii="Arial Narrow" w:hAnsi="Arial Narrow"/>
          <w:sz w:val="22"/>
          <w:szCs w:val="22"/>
        </w:rPr>
      </w:pPr>
      <w:bookmarkStart w:id="117" w:name="_Toc30404258"/>
      <w:bookmarkStart w:id="118" w:name="_Toc512337073"/>
      <w:bookmarkStart w:id="119" w:name="_Toc513009994"/>
      <w:bookmarkStart w:id="120" w:name="_Toc515885191"/>
      <w:bookmarkStart w:id="121" w:name="_Toc519506888"/>
      <w:bookmarkStart w:id="122" w:name="_Toc1633432"/>
      <w:bookmarkEnd w:id="113"/>
      <w:bookmarkEnd w:id="114"/>
      <w:bookmarkEnd w:id="115"/>
      <w:bookmarkEnd w:id="116"/>
      <w:r w:rsidRPr="000900D2">
        <w:rPr>
          <w:rFonts w:ascii="Arial Narrow" w:hAnsi="Arial Narrow"/>
          <w:sz w:val="22"/>
          <w:szCs w:val="22"/>
        </w:rPr>
        <w:t>SEZNAM POZEMKŮ PODLE KATASTRU NEMOVITOSTÍ, NA KTERÝCH SE STAVBA PROVÁDÍ</w:t>
      </w:r>
      <w:bookmarkEnd w:id="117"/>
    </w:p>
    <w:p w:rsidR="00794286" w:rsidRPr="000900D2" w:rsidRDefault="00794286" w:rsidP="00794286">
      <w:pPr>
        <w:pStyle w:val="AqpText"/>
        <w:rPr>
          <w:rFonts w:ascii="Arial Narrow" w:hAnsi="Arial Narrow"/>
          <w:sz w:val="22"/>
          <w:szCs w:val="22"/>
        </w:rPr>
      </w:pPr>
      <w:r w:rsidRPr="000900D2">
        <w:rPr>
          <w:rFonts w:ascii="Arial Narrow" w:hAnsi="Arial Narrow"/>
          <w:sz w:val="22"/>
          <w:szCs w:val="22"/>
        </w:rPr>
        <w:t xml:space="preserve">Viz příloha </w:t>
      </w:r>
      <w:proofErr w:type="gramStart"/>
      <w:r w:rsidRPr="000900D2">
        <w:rPr>
          <w:rFonts w:ascii="Arial Narrow" w:hAnsi="Arial Narrow"/>
          <w:sz w:val="22"/>
          <w:szCs w:val="22"/>
        </w:rPr>
        <w:t>H.3 této</w:t>
      </w:r>
      <w:proofErr w:type="gramEnd"/>
      <w:r w:rsidRPr="000900D2">
        <w:rPr>
          <w:rFonts w:ascii="Arial Narrow" w:hAnsi="Arial Narrow"/>
          <w:sz w:val="22"/>
          <w:szCs w:val="22"/>
        </w:rPr>
        <w:t xml:space="preserve"> projektové dokumentace.</w:t>
      </w:r>
    </w:p>
    <w:p w:rsidR="00974776" w:rsidRPr="000900D2" w:rsidRDefault="00974776" w:rsidP="00974776">
      <w:pPr>
        <w:pStyle w:val="Nadpis2"/>
        <w:numPr>
          <w:ilvl w:val="2"/>
          <w:numId w:val="6"/>
        </w:numPr>
        <w:tabs>
          <w:tab w:val="clear" w:pos="720"/>
        </w:tabs>
        <w:ind w:left="851" w:hanging="851"/>
        <w:rPr>
          <w:rFonts w:ascii="Arial Narrow" w:hAnsi="Arial Narrow"/>
          <w:sz w:val="22"/>
          <w:szCs w:val="22"/>
        </w:rPr>
      </w:pPr>
      <w:bookmarkStart w:id="123" w:name="_Toc30404259"/>
      <w:r w:rsidRPr="000900D2">
        <w:rPr>
          <w:rFonts w:ascii="Arial Narrow" w:hAnsi="Arial Narrow"/>
          <w:sz w:val="22"/>
          <w:szCs w:val="22"/>
        </w:rPr>
        <w:t xml:space="preserve">SEZNAM POZEMKŮ PODLE KATASTRU NEMOVISTOTÍ, NA KTERÝCH VZNIKNE OCHRANNÉ NEBO </w:t>
      </w:r>
      <w:bookmarkEnd w:id="118"/>
      <w:bookmarkEnd w:id="119"/>
      <w:bookmarkEnd w:id="120"/>
      <w:r w:rsidRPr="000900D2">
        <w:rPr>
          <w:rFonts w:ascii="Arial Narrow" w:hAnsi="Arial Narrow"/>
          <w:sz w:val="22"/>
          <w:szCs w:val="22"/>
        </w:rPr>
        <w:t>BEZPEČNOSTNÍ PÁSMO</w:t>
      </w:r>
      <w:bookmarkEnd w:id="121"/>
      <w:bookmarkEnd w:id="122"/>
      <w:bookmarkEnd w:id="123"/>
    </w:p>
    <w:p w:rsidR="000900D2" w:rsidRPr="000900D2" w:rsidRDefault="000900D2" w:rsidP="000900D2">
      <w:pPr>
        <w:pStyle w:val="AqpText"/>
        <w:rPr>
          <w:rFonts w:ascii="Arial Narrow" w:hAnsi="Arial Narrow"/>
          <w:sz w:val="22"/>
          <w:szCs w:val="22"/>
        </w:rPr>
      </w:pPr>
      <w:bookmarkStart w:id="124" w:name="_Toc519506889"/>
      <w:bookmarkStart w:id="125" w:name="_Toc1633433"/>
      <w:r w:rsidRPr="000900D2">
        <w:rPr>
          <w:rFonts w:ascii="Arial Narrow" w:hAnsi="Arial Narrow"/>
          <w:sz w:val="22"/>
          <w:szCs w:val="22"/>
        </w:rPr>
        <w:t xml:space="preserve">Viz příloha </w:t>
      </w:r>
      <w:proofErr w:type="gramStart"/>
      <w:r w:rsidRPr="000900D2">
        <w:rPr>
          <w:rFonts w:ascii="Arial Narrow" w:hAnsi="Arial Narrow"/>
          <w:sz w:val="22"/>
          <w:szCs w:val="22"/>
        </w:rPr>
        <w:t>H.7 této</w:t>
      </w:r>
      <w:proofErr w:type="gramEnd"/>
      <w:r w:rsidRPr="000900D2">
        <w:rPr>
          <w:rFonts w:ascii="Arial Narrow" w:hAnsi="Arial Narrow"/>
          <w:sz w:val="22"/>
          <w:szCs w:val="22"/>
        </w:rPr>
        <w:t xml:space="preserve"> projektové dokumentace.</w:t>
      </w:r>
    </w:p>
    <w:p w:rsidR="00974776" w:rsidRPr="000900D2" w:rsidRDefault="00974776" w:rsidP="00974776">
      <w:pPr>
        <w:pStyle w:val="Nadpis2"/>
        <w:numPr>
          <w:ilvl w:val="2"/>
          <w:numId w:val="6"/>
        </w:numPr>
        <w:rPr>
          <w:rFonts w:ascii="Arial Narrow" w:hAnsi="Arial Narrow"/>
          <w:sz w:val="22"/>
          <w:szCs w:val="22"/>
        </w:rPr>
      </w:pPr>
      <w:bookmarkStart w:id="126" w:name="_Toc30404260"/>
      <w:r w:rsidRPr="000900D2">
        <w:rPr>
          <w:rFonts w:ascii="Arial Narrow" w:hAnsi="Arial Narrow"/>
          <w:sz w:val="22"/>
          <w:szCs w:val="22"/>
        </w:rPr>
        <w:t>STÁVAJÍCÍ OCHRANNÁ A BEZPEČNOSTNÍ PÁSMA</w:t>
      </w:r>
      <w:bookmarkEnd w:id="73"/>
      <w:bookmarkEnd w:id="74"/>
      <w:bookmarkEnd w:id="124"/>
      <w:bookmarkEnd w:id="125"/>
      <w:bookmarkEnd w:id="126"/>
    </w:p>
    <w:p w:rsidR="000900D2" w:rsidRPr="000900D2" w:rsidRDefault="000900D2" w:rsidP="000900D2">
      <w:pPr>
        <w:pStyle w:val="AqpText"/>
        <w:rPr>
          <w:rFonts w:ascii="Arial Narrow" w:hAnsi="Arial Narrow"/>
          <w:sz w:val="22"/>
          <w:szCs w:val="22"/>
        </w:rPr>
      </w:pPr>
      <w:bookmarkStart w:id="127" w:name="_Toc363026505"/>
      <w:bookmarkStart w:id="128" w:name="_Toc462125354"/>
      <w:bookmarkStart w:id="129" w:name="_Toc519506890"/>
      <w:bookmarkStart w:id="130" w:name="_Toc1633434"/>
      <w:r w:rsidRPr="000900D2">
        <w:rPr>
          <w:rFonts w:ascii="Arial Narrow" w:hAnsi="Arial Narrow"/>
          <w:sz w:val="22"/>
          <w:szCs w:val="22"/>
        </w:rPr>
        <w:t>Stavbou dojde k zásahu do ochranných pásem následujících stávajících zařízení a vedení:</w:t>
      </w:r>
    </w:p>
    <w:p w:rsidR="000900D2" w:rsidRPr="000900D2" w:rsidRDefault="000900D2" w:rsidP="000900D2">
      <w:pPr>
        <w:numPr>
          <w:ilvl w:val="0"/>
          <w:numId w:val="10"/>
        </w:numPr>
        <w:ind w:right="-341"/>
        <w:jc w:val="both"/>
        <w:rPr>
          <w:rFonts w:ascii="Arial Narrow" w:hAnsi="Arial Narrow"/>
          <w:sz w:val="22"/>
          <w:szCs w:val="22"/>
        </w:rPr>
      </w:pPr>
      <w:r w:rsidRPr="000900D2">
        <w:rPr>
          <w:rFonts w:ascii="Arial Narrow" w:hAnsi="Arial Narrow"/>
          <w:sz w:val="22"/>
          <w:szCs w:val="22"/>
        </w:rPr>
        <w:t>stávající vodovod</w:t>
      </w:r>
      <w:r w:rsidRPr="000900D2">
        <w:rPr>
          <w:rFonts w:ascii="Arial Narrow" w:hAnsi="Arial Narrow"/>
          <w:sz w:val="22"/>
          <w:szCs w:val="22"/>
        </w:rPr>
        <w:tab/>
      </w:r>
      <w:r w:rsidRPr="000900D2">
        <w:rPr>
          <w:rFonts w:ascii="Arial Narrow" w:hAnsi="Arial Narrow"/>
          <w:sz w:val="22"/>
          <w:szCs w:val="22"/>
        </w:rPr>
        <w:tab/>
      </w:r>
      <w:r w:rsidRPr="000900D2">
        <w:rPr>
          <w:rFonts w:ascii="Arial Narrow" w:hAnsi="Arial Narrow"/>
          <w:sz w:val="22"/>
          <w:szCs w:val="22"/>
        </w:rPr>
        <w:tab/>
      </w:r>
      <w:r w:rsidRPr="000900D2">
        <w:rPr>
          <w:rFonts w:ascii="Arial Narrow" w:hAnsi="Arial Narrow"/>
          <w:sz w:val="22"/>
          <w:szCs w:val="22"/>
        </w:rPr>
        <w:tab/>
        <w:t>- Brněnské  vodárny  a  kanalizace, a.s.</w:t>
      </w:r>
    </w:p>
    <w:p w:rsidR="000900D2" w:rsidRPr="000900D2" w:rsidRDefault="000900D2" w:rsidP="000900D2">
      <w:pPr>
        <w:numPr>
          <w:ilvl w:val="0"/>
          <w:numId w:val="10"/>
        </w:numPr>
        <w:ind w:right="-341"/>
        <w:jc w:val="both"/>
        <w:rPr>
          <w:rFonts w:ascii="Arial Narrow" w:hAnsi="Arial Narrow"/>
          <w:sz w:val="22"/>
          <w:szCs w:val="22"/>
        </w:rPr>
      </w:pPr>
      <w:r w:rsidRPr="000900D2">
        <w:rPr>
          <w:rFonts w:ascii="Arial Narrow" w:hAnsi="Arial Narrow"/>
          <w:sz w:val="22"/>
          <w:szCs w:val="22"/>
        </w:rPr>
        <w:t xml:space="preserve">stávající kanalizace </w:t>
      </w:r>
      <w:r w:rsidRPr="000900D2">
        <w:rPr>
          <w:rFonts w:ascii="Arial Narrow" w:hAnsi="Arial Narrow"/>
          <w:sz w:val="22"/>
          <w:szCs w:val="22"/>
        </w:rPr>
        <w:tab/>
      </w:r>
      <w:r w:rsidRPr="000900D2">
        <w:rPr>
          <w:rFonts w:ascii="Arial Narrow" w:hAnsi="Arial Narrow"/>
          <w:sz w:val="22"/>
          <w:szCs w:val="22"/>
        </w:rPr>
        <w:tab/>
      </w:r>
      <w:r w:rsidRPr="000900D2">
        <w:rPr>
          <w:rFonts w:ascii="Arial Narrow" w:hAnsi="Arial Narrow"/>
          <w:sz w:val="22"/>
          <w:szCs w:val="22"/>
        </w:rPr>
        <w:tab/>
      </w:r>
      <w:r w:rsidRPr="000900D2">
        <w:rPr>
          <w:rFonts w:ascii="Arial Narrow" w:hAnsi="Arial Narrow"/>
          <w:sz w:val="22"/>
          <w:szCs w:val="22"/>
        </w:rPr>
        <w:tab/>
        <w:t>- Brněnské  vodárny  a  kanalizace, a.s.</w:t>
      </w:r>
    </w:p>
    <w:p w:rsidR="000900D2" w:rsidRPr="000900D2" w:rsidRDefault="000900D2" w:rsidP="000900D2">
      <w:pPr>
        <w:numPr>
          <w:ilvl w:val="0"/>
          <w:numId w:val="10"/>
        </w:numPr>
        <w:ind w:right="-341"/>
        <w:jc w:val="both"/>
        <w:rPr>
          <w:rFonts w:ascii="Arial Narrow" w:hAnsi="Arial Narrow"/>
          <w:sz w:val="22"/>
          <w:szCs w:val="22"/>
        </w:rPr>
      </w:pPr>
      <w:r w:rsidRPr="000900D2">
        <w:rPr>
          <w:rFonts w:ascii="Arial Narrow" w:hAnsi="Arial Narrow"/>
          <w:sz w:val="22"/>
          <w:szCs w:val="22"/>
        </w:rPr>
        <w:t>stávající plynovod NTL,STL</w:t>
      </w:r>
      <w:r w:rsidRPr="000900D2">
        <w:rPr>
          <w:rFonts w:ascii="Arial Narrow" w:hAnsi="Arial Narrow"/>
          <w:sz w:val="22"/>
          <w:szCs w:val="22"/>
        </w:rPr>
        <w:tab/>
      </w:r>
      <w:r w:rsidRPr="000900D2">
        <w:rPr>
          <w:rFonts w:ascii="Arial Narrow" w:hAnsi="Arial Narrow"/>
          <w:sz w:val="22"/>
          <w:szCs w:val="22"/>
        </w:rPr>
        <w:tab/>
      </w:r>
      <w:r w:rsidRPr="000900D2">
        <w:rPr>
          <w:rFonts w:ascii="Arial Narrow" w:hAnsi="Arial Narrow"/>
          <w:sz w:val="22"/>
          <w:szCs w:val="22"/>
        </w:rPr>
        <w:tab/>
        <w:t xml:space="preserve">- RWE </w:t>
      </w:r>
      <w:proofErr w:type="spellStart"/>
      <w:r w:rsidRPr="000900D2">
        <w:rPr>
          <w:rFonts w:ascii="Arial Narrow" w:hAnsi="Arial Narrow"/>
          <w:sz w:val="22"/>
          <w:szCs w:val="22"/>
        </w:rPr>
        <w:t>GasNet</w:t>
      </w:r>
      <w:proofErr w:type="spellEnd"/>
      <w:r w:rsidRPr="000900D2">
        <w:rPr>
          <w:rFonts w:ascii="Arial Narrow" w:hAnsi="Arial Narrow"/>
          <w:sz w:val="22"/>
          <w:szCs w:val="22"/>
        </w:rPr>
        <w:t>, a.s.</w:t>
      </w:r>
    </w:p>
    <w:p w:rsidR="000900D2" w:rsidRPr="002E192E" w:rsidRDefault="000900D2" w:rsidP="000900D2">
      <w:pPr>
        <w:numPr>
          <w:ilvl w:val="0"/>
          <w:numId w:val="10"/>
        </w:numPr>
        <w:ind w:right="-341"/>
        <w:jc w:val="both"/>
        <w:rPr>
          <w:rFonts w:ascii="Arial Narrow" w:hAnsi="Arial Narrow"/>
          <w:sz w:val="22"/>
          <w:szCs w:val="22"/>
        </w:rPr>
      </w:pPr>
      <w:r w:rsidRPr="000900D2">
        <w:rPr>
          <w:rFonts w:ascii="Arial Narrow" w:hAnsi="Arial Narrow"/>
          <w:sz w:val="22"/>
          <w:szCs w:val="22"/>
        </w:rPr>
        <w:t>nadzemní vedení</w:t>
      </w:r>
      <w:r w:rsidRPr="002E192E">
        <w:rPr>
          <w:rFonts w:ascii="Arial Narrow" w:hAnsi="Arial Narrow"/>
          <w:sz w:val="22"/>
          <w:szCs w:val="22"/>
        </w:rPr>
        <w:t xml:space="preserve"> NN,</w:t>
      </w:r>
      <w:proofErr w:type="gramStart"/>
      <w:r w:rsidRPr="002E192E">
        <w:rPr>
          <w:rFonts w:ascii="Arial Narrow" w:hAnsi="Arial Narrow"/>
          <w:sz w:val="22"/>
          <w:szCs w:val="22"/>
        </w:rPr>
        <w:t>VN</w:t>
      </w:r>
      <w:r w:rsidRPr="002E192E">
        <w:rPr>
          <w:rFonts w:ascii="Arial Narrow" w:hAnsi="Arial Narrow"/>
          <w:sz w:val="22"/>
          <w:szCs w:val="22"/>
        </w:rPr>
        <w:tab/>
      </w:r>
      <w:r w:rsidRPr="002E192E">
        <w:rPr>
          <w:rFonts w:ascii="Arial Narrow" w:hAnsi="Arial Narrow"/>
          <w:sz w:val="22"/>
          <w:szCs w:val="22"/>
        </w:rPr>
        <w:tab/>
      </w:r>
      <w:r w:rsidRPr="002E192E">
        <w:rPr>
          <w:rFonts w:ascii="Arial Narrow" w:hAnsi="Arial Narrow"/>
          <w:sz w:val="22"/>
          <w:szCs w:val="22"/>
        </w:rPr>
        <w:tab/>
        <w:t>- E.ON</w:t>
      </w:r>
      <w:proofErr w:type="gramEnd"/>
      <w:r w:rsidRPr="002E192E">
        <w:rPr>
          <w:rFonts w:ascii="Arial Narrow" w:hAnsi="Arial Narrow"/>
          <w:sz w:val="22"/>
          <w:szCs w:val="22"/>
        </w:rPr>
        <w:t>, a.s.</w:t>
      </w:r>
    </w:p>
    <w:p w:rsidR="000900D2" w:rsidRPr="002E192E" w:rsidRDefault="000900D2" w:rsidP="000900D2">
      <w:pPr>
        <w:numPr>
          <w:ilvl w:val="0"/>
          <w:numId w:val="10"/>
        </w:numPr>
        <w:ind w:right="-341"/>
        <w:jc w:val="both"/>
        <w:rPr>
          <w:rFonts w:ascii="Arial Narrow" w:hAnsi="Arial Narrow"/>
          <w:sz w:val="22"/>
          <w:szCs w:val="22"/>
        </w:rPr>
      </w:pPr>
      <w:r w:rsidRPr="002E192E">
        <w:rPr>
          <w:rFonts w:ascii="Arial Narrow" w:hAnsi="Arial Narrow"/>
          <w:sz w:val="22"/>
          <w:szCs w:val="22"/>
        </w:rPr>
        <w:t>podzemní vedení NN,</w:t>
      </w:r>
      <w:proofErr w:type="gramStart"/>
      <w:r w:rsidRPr="002E192E">
        <w:rPr>
          <w:rFonts w:ascii="Arial Narrow" w:hAnsi="Arial Narrow"/>
          <w:sz w:val="22"/>
          <w:szCs w:val="22"/>
        </w:rPr>
        <w:t>VN</w:t>
      </w:r>
      <w:r w:rsidRPr="002E192E">
        <w:rPr>
          <w:rFonts w:ascii="Arial Narrow" w:hAnsi="Arial Narrow"/>
          <w:sz w:val="22"/>
          <w:szCs w:val="22"/>
        </w:rPr>
        <w:tab/>
      </w:r>
      <w:r w:rsidRPr="002E192E">
        <w:rPr>
          <w:rFonts w:ascii="Arial Narrow" w:hAnsi="Arial Narrow"/>
          <w:sz w:val="22"/>
          <w:szCs w:val="22"/>
        </w:rPr>
        <w:tab/>
      </w:r>
      <w:r w:rsidRPr="002E192E">
        <w:rPr>
          <w:rFonts w:ascii="Arial Narrow" w:hAnsi="Arial Narrow"/>
          <w:sz w:val="22"/>
          <w:szCs w:val="22"/>
        </w:rPr>
        <w:tab/>
        <w:t>- E.ON</w:t>
      </w:r>
      <w:proofErr w:type="gramEnd"/>
      <w:r w:rsidRPr="002E192E">
        <w:rPr>
          <w:rFonts w:ascii="Arial Narrow" w:hAnsi="Arial Narrow"/>
          <w:sz w:val="22"/>
          <w:szCs w:val="22"/>
        </w:rPr>
        <w:t>, a.s.</w:t>
      </w:r>
    </w:p>
    <w:p w:rsidR="000900D2" w:rsidRPr="002E192E" w:rsidRDefault="000900D2" w:rsidP="000900D2">
      <w:pPr>
        <w:numPr>
          <w:ilvl w:val="0"/>
          <w:numId w:val="10"/>
        </w:numPr>
        <w:ind w:right="-341"/>
        <w:jc w:val="both"/>
        <w:rPr>
          <w:rFonts w:ascii="Arial Narrow" w:hAnsi="Arial Narrow"/>
          <w:sz w:val="22"/>
          <w:szCs w:val="22"/>
        </w:rPr>
      </w:pPr>
      <w:r w:rsidRPr="002E192E">
        <w:rPr>
          <w:rFonts w:ascii="Arial Narrow" w:hAnsi="Arial Narrow"/>
          <w:sz w:val="22"/>
          <w:szCs w:val="22"/>
        </w:rPr>
        <w:t>podzemní vedení NN</w:t>
      </w:r>
      <w:r w:rsidRPr="002E192E">
        <w:rPr>
          <w:rFonts w:ascii="Arial Narrow" w:hAnsi="Arial Narrow"/>
          <w:sz w:val="22"/>
          <w:szCs w:val="22"/>
        </w:rPr>
        <w:tab/>
      </w:r>
      <w:r w:rsidRPr="002E192E">
        <w:rPr>
          <w:rFonts w:ascii="Arial Narrow" w:hAnsi="Arial Narrow"/>
          <w:sz w:val="22"/>
          <w:szCs w:val="22"/>
        </w:rPr>
        <w:tab/>
      </w:r>
      <w:r w:rsidRPr="002E192E">
        <w:rPr>
          <w:rFonts w:ascii="Arial Narrow" w:hAnsi="Arial Narrow"/>
          <w:sz w:val="22"/>
          <w:szCs w:val="22"/>
        </w:rPr>
        <w:tab/>
      </w:r>
      <w:r w:rsidRPr="002E192E">
        <w:rPr>
          <w:rFonts w:ascii="Arial Narrow" w:hAnsi="Arial Narrow"/>
          <w:sz w:val="22"/>
          <w:szCs w:val="22"/>
        </w:rPr>
        <w:tab/>
        <w:t>- Brněnské  vodárny  a  kanalizace, a.s.</w:t>
      </w:r>
    </w:p>
    <w:p w:rsidR="000900D2" w:rsidRPr="002E192E" w:rsidRDefault="000900D2" w:rsidP="000900D2">
      <w:pPr>
        <w:numPr>
          <w:ilvl w:val="0"/>
          <w:numId w:val="10"/>
        </w:numPr>
        <w:ind w:right="-341"/>
        <w:jc w:val="both"/>
        <w:rPr>
          <w:rFonts w:ascii="Arial Narrow" w:hAnsi="Arial Narrow"/>
          <w:sz w:val="22"/>
          <w:szCs w:val="22"/>
        </w:rPr>
      </w:pPr>
      <w:r w:rsidRPr="002E192E">
        <w:rPr>
          <w:rFonts w:ascii="Arial Narrow" w:hAnsi="Arial Narrow"/>
          <w:sz w:val="22"/>
          <w:szCs w:val="22"/>
        </w:rPr>
        <w:t>podzemní vedení NN</w:t>
      </w:r>
      <w:r w:rsidRPr="002E192E">
        <w:rPr>
          <w:rFonts w:ascii="Arial Narrow" w:hAnsi="Arial Narrow"/>
          <w:sz w:val="22"/>
          <w:szCs w:val="22"/>
        </w:rPr>
        <w:tab/>
      </w:r>
      <w:r w:rsidRPr="002E192E">
        <w:rPr>
          <w:rFonts w:ascii="Arial Narrow" w:hAnsi="Arial Narrow"/>
          <w:sz w:val="22"/>
          <w:szCs w:val="22"/>
        </w:rPr>
        <w:tab/>
      </w:r>
      <w:r w:rsidRPr="002E192E">
        <w:rPr>
          <w:rFonts w:ascii="Arial Narrow" w:hAnsi="Arial Narrow"/>
          <w:sz w:val="22"/>
          <w:szCs w:val="22"/>
        </w:rPr>
        <w:tab/>
      </w:r>
      <w:r w:rsidRPr="002E192E">
        <w:rPr>
          <w:rFonts w:ascii="Arial Narrow" w:hAnsi="Arial Narrow"/>
          <w:sz w:val="22"/>
          <w:szCs w:val="22"/>
        </w:rPr>
        <w:tab/>
        <w:t>- CETIN, a.s.</w:t>
      </w:r>
    </w:p>
    <w:p w:rsidR="000900D2" w:rsidRPr="002E192E" w:rsidRDefault="000900D2" w:rsidP="000900D2">
      <w:pPr>
        <w:numPr>
          <w:ilvl w:val="0"/>
          <w:numId w:val="10"/>
        </w:numPr>
        <w:ind w:right="-341"/>
        <w:jc w:val="both"/>
        <w:rPr>
          <w:rFonts w:ascii="Arial Narrow" w:hAnsi="Arial Narrow"/>
          <w:sz w:val="22"/>
          <w:szCs w:val="22"/>
        </w:rPr>
      </w:pPr>
      <w:r w:rsidRPr="002E192E">
        <w:rPr>
          <w:rFonts w:ascii="Arial Narrow" w:hAnsi="Arial Narrow"/>
          <w:sz w:val="22"/>
          <w:szCs w:val="22"/>
        </w:rPr>
        <w:t>podzemní sdělovací vedení</w:t>
      </w:r>
      <w:r w:rsidRPr="002E192E">
        <w:rPr>
          <w:rFonts w:ascii="Arial Narrow" w:hAnsi="Arial Narrow"/>
          <w:sz w:val="22"/>
          <w:szCs w:val="22"/>
        </w:rPr>
        <w:tab/>
      </w:r>
      <w:r w:rsidRPr="002E192E">
        <w:rPr>
          <w:rFonts w:ascii="Arial Narrow" w:hAnsi="Arial Narrow"/>
          <w:sz w:val="22"/>
          <w:szCs w:val="22"/>
        </w:rPr>
        <w:tab/>
      </w:r>
      <w:r w:rsidRPr="002E192E">
        <w:rPr>
          <w:rFonts w:ascii="Arial Narrow" w:hAnsi="Arial Narrow"/>
          <w:sz w:val="22"/>
          <w:szCs w:val="22"/>
        </w:rPr>
        <w:tab/>
        <w:t>- CETIN, a.s.</w:t>
      </w:r>
    </w:p>
    <w:p w:rsidR="000900D2" w:rsidRPr="002E192E" w:rsidRDefault="000900D2" w:rsidP="000900D2">
      <w:pPr>
        <w:numPr>
          <w:ilvl w:val="0"/>
          <w:numId w:val="10"/>
        </w:numPr>
        <w:ind w:right="-341"/>
        <w:jc w:val="both"/>
        <w:rPr>
          <w:rFonts w:ascii="Arial Narrow" w:hAnsi="Arial Narrow"/>
          <w:sz w:val="22"/>
          <w:szCs w:val="22"/>
        </w:rPr>
      </w:pPr>
      <w:r w:rsidRPr="002E192E">
        <w:rPr>
          <w:rFonts w:ascii="Arial Narrow" w:hAnsi="Arial Narrow"/>
          <w:sz w:val="22"/>
          <w:szCs w:val="22"/>
        </w:rPr>
        <w:t>podzemní vedení VO</w:t>
      </w:r>
      <w:r w:rsidRPr="002E192E">
        <w:rPr>
          <w:rFonts w:ascii="Arial Narrow" w:hAnsi="Arial Narrow"/>
          <w:sz w:val="22"/>
          <w:szCs w:val="22"/>
        </w:rPr>
        <w:tab/>
      </w:r>
      <w:r w:rsidRPr="002E192E">
        <w:rPr>
          <w:rFonts w:ascii="Arial Narrow" w:hAnsi="Arial Narrow"/>
          <w:sz w:val="22"/>
          <w:szCs w:val="22"/>
        </w:rPr>
        <w:tab/>
      </w:r>
      <w:r w:rsidRPr="002E192E">
        <w:rPr>
          <w:rFonts w:ascii="Arial Narrow" w:hAnsi="Arial Narrow"/>
          <w:sz w:val="22"/>
          <w:szCs w:val="22"/>
        </w:rPr>
        <w:tab/>
      </w:r>
      <w:r w:rsidRPr="002E192E">
        <w:rPr>
          <w:rFonts w:ascii="Arial Narrow" w:hAnsi="Arial Narrow"/>
          <w:sz w:val="22"/>
          <w:szCs w:val="22"/>
        </w:rPr>
        <w:tab/>
        <w:t>- Technické sítě Brno, a.s.</w:t>
      </w:r>
    </w:p>
    <w:p w:rsidR="000900D2" w:rsidRPr="002E192E" w:rsidRDefault="000900D2" w:rsidP="000900D2">
      <w:pPr>
        <w:numPr>
          <w:ilvl w:val="0"/>
          <w:numId w:val="10"/>
        </w:numPr>
        <w:ind w:right="-341"/>
        <w:jc w:val="both"/>
        <w:rPr>
          <w:rFonts w:ascii="Arial Narrow" w:hAnsi="Arial Narrow"/>
          <w:sz w:val="22"/>
          <w:szCs w:val="22"/>
        </w:rPr>
      </w:pPr>
      <w:r w:rsidRPr="002E192E">
        <w:rPr>
          <w:rFonts w:ascii="Arial Narrow" w:hAnsi="Arial Narrow"/>
          <w:sz w:val="22"/>
          <w:szCs w:val="22"/>
        </w:rPr>
        <w:t>nadzemní vedení VO</w:t>
      </w:r>
      <w:r w:rsidRPr="002E192E">
        <w:rPr>
          <w:rFonts w:ascii="Arial Narrow" w:hAnsi="Arial Narrow"/>
          <w:sz w:val="22"/>
          <w:szCs w:val="22"/>
        </w:rPr>
        <w:tab/>
      </w:r>
      <w:r w:rsidRPr="002E192E">
        <w:rPr>
          <w:rFonts w:ascii="Arial Narrow" w:hAnsi="Arial Narrow"/>
          <w:sz w:val="22"/>
          <w:szCs w:val="22"/>
        </w:rPr>
        <w:tab/>
      </w:r>
      <w:r w:rsidRPr="002E192E">
        <w:rPr>
          <w:rFonts w:ascii="Arial Narrow" w:hAnsi="Arial Narrow"/>
          <w:sz w:val="22"/>
          <w:szCs w:val="22"/>
        </w:rPr>
        <w:tab/>
      </w:r>
      <w:r w:rsidRPr="002E192E">
        <w:rPr>
          <w:rFonts w:ascii="Arial Narrow" w:hAnsi="Arial Narrow"/>
          <w:sz w:val="22"/>
          <w:szCs w:val="22"/>
        </w:rPr>
        <w:tab/>
        <w:t>- Technické sítě Brno, a.s.</w:t>
      </w:r>
    </w:p>
    <w:p w:rsidR="000900D2" w:rsidRPr="002E192E" w:rsidRDefault="000900D2" w:rsidP="000900D2">
      <w:pPr>
        <w:numPr>
          <w:ilvl w:val="0"/>
          <w:numId w:val="10"/>
        </w:numPr>
        <w:ind w:right="-341"/>
        <w:jc w:val="both"/>
        <w:rPr>
          <w:rFonts w:ascii="Arial Narrow" w:hAnsi="Arial Narrow"/>
          <w:sz w:val="22"/>
          <w:szCs w:val="22"/>
        </w:rPr>
      </w:pPr>
      <w:r w:rsidRPr="002E192E">
        <w:rPr>
          <w:rFonts w:ascii="Arial Narrow" w:hAnsi="Arial Narrow"/>
          <w:sz w:val="22"/>
          <w:szCs w:val="22"/>
        </w:rPr>
        <w:t>místní komunikace</w:t>
      </w:r>
      <w:r w:rsidRPr="002E192E">
        <w:rPr>
          <w:rFonts w:ascii="Arial Narrow" w:hAnsi="Arial Narrow"/>
          <w:sz w:val="22"/>
          <w:szCs w:val="22"/>
        </w:rPr>
        <w:tab/>
      </w:r>
      <w:r w:rsidRPr="002E192E">
        <w:rPr>
          <w:rFonts w:ascii="Arial Narrow" w:hAnsi="Arial Narrow"/>
          <w:sz w:val="22"/>
          <w:szCs w:val="22"/>
        </w:rPr>
        <w:tab/>
      </w:r>
      <w:r w:rsidRPr="002E192E">
        <w:rPr>
          <w:rFonts w:ascii="Arial Narrow" w:hAnsi="Arial Narrow"/>
          <w:sz w:val="22"/>
          <w:szCs w:val="22"/>
        </w:rPr>
        <w:tab/>
      </w:r>
      <w:r w:rsidRPr="002E192E">
        <w:rPr>
          <w:rFonts w:ascii="Arial Narrow" w:hAnsi="Arial Narrow"/>
          <w:sz w:val="22"/>
          <w:szCs w:val="22"/>
        </w:rPr>
        <w:tab/>
        <w:t>- Brněnské komunikace a.s.</w:t>
      </w:r>
    </w:p>
    <w:p w:rsidR="000900D2" w:rsidRDefault="000900D2" w:rsidP="000900D2">
      <w:pPr>
        <w:pStyle w:val="N10-Popisspec"/>
        <w:ind w:left="0" w:right="-2"/>
        <w:rPr>
          <w:sz w:val="22"/>
          <w:szCs w:val="22"/>
        </w:rPr>
      </w:pPr>
      <w:r w:rsidRPr="002E192E">
        <w:rPr>
          <w:sz w:val="22"/>
          <w:szCs w:val="22"/>
        </w:rPr>
        <w:t>Trasy stávajících podzemních vedení inženýrských sítí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a dále zhotovitel ověří jejich polohu pomocí ručně kopaných sond. O vytyčení jednotlivých zařízení bude proveden zápis do stavebního deníku, podepsaný oběma stranami (zhotovitelem i příslušným správcem). Za jejich případné poškození nese zhotovitel plnou zodpovědnost.</w:t>
      </w:r>
    </w:p>
    <w:p w:rsidR="00CB375C" w:rsidRPr="002E192E" w:rsidRDefault="00CB375C" w:rsidP="000900D2">
      <w:pPr>
        <w:pStyle w:val="N10-Popisspec"/>
        <w:ind w:left="0" w:right="-2"/>
        <w:rPr>
          <w:sz w:val="22"/>
          <w:szCs w:val="22"/>
        </w:rPr>
      </w:pPr>
    </w:p>
    <w:p w:rsidR="00974776" w:rsidRPr="00CB375C" w:rsidRDefault="00974776" w:rsidP="00974776">
      <w:pPr>
        <w:pStyle w:val="Nadpis1"/>
        <w:numPr>
          <w:ilvl w:val="1"/>
          <w:numId w:val="6"/>
        </w:numPr>
        <w:jc w:val="both"/>
        <w:rPr>
          <w:color w:val="auto"/>
        </w:rPr>
      </w:pPr>
      <w:bookmarkStart w:id="131" w:name="_Toc30404261"/>
      <w:r w:rsidRPr="00CB375C">
        <w:rPr>
          <w:color w:val="auto"/>
        </w:rPr>
        <w:lastRenderedPageBreak/>
        <w:t>Celkový popis stavby</w:t>
      </w:r>
      <w:bookmarkEnd w:id="127"/>
      <w:bookmarkEnd w:id="128"/>
      <w:bookmarkEnd w:id="129"/>
      <w:bookmarkEnd w:id="130"/>
      <w:bookmarkEnd w:id="131"/>
    </w:p>
    <w:p w:rsidR="00974776" w:rsidRPr="00CB375C" w:rsidRDefault="00974776" w:rsidP="00974776">
      <w:pPr>
        <w:pStyle w:val="Nadpis2"/>
        <w:numPr>
          <w:ilvl w:val="2"/>
          <w:numId w:val="6"/>
        </w:numPr>
        <w:rPr>
          <w:rFonts w:ascii="Arial Narrow" w:hAnsi="Arial Narrow"/>
          <w:caps/>
          <w:sz w:val="22"/>
          <w:szCs w:val="22"/>
        </w:rPr>
      </w:pPr>
      <w:bookmarkStart w:id="132" w:name="_Toc512337076"/>
      <w:bookmarkStart w:id="133" w:name="_Toc513009997"/>
      <w:bookmarkStart w:id="134" w:name="_Toc515885194"/>
      <w:bookmarkStart w:id="135" w:name="_Toc519506891"/>
      <w:bookmarkStart w:id="136" w:name="_Toc1633435"/>
      <w:bookmarkStart w:id="137" w:name="_Toc30404262"/>
      <w:r w:rsidRPr="00CB375C">
        <w:rPr>
          <w:rFonts w:ascii="Arial Narrow" w:hAnsi="Arial Narrow"/>
          <w:caps/>
          <w:sz w:val="22"/>
          <w:szCs w:val="22"/>
        </w:rPr>
        <w:t>Základní charakteristika stavby a jejího užívání</w:t>
      </w:r>
      <w:bookmarkEnd w:id="132"/>
      <w:bookmarkEnd w:id="133"/>
      <w:bookmarkEnd w:id="134"/>
      <w:bookmarkEnd w:id="135"/>
      <w:bookmarkEnd w:id="136"/>
      <w:bookmarkEnd w:id="137"/>
    </w:p>
    <w:p w:rsidR="00974776" w:rsidRPr="00CB375C" w:rsidRDefault="00974776" w:rsidP="00974776">
      <w:pPr>
        <w:pStyle w:val="Nadpis3"/>
        <w:numPr>
          <w:ilvl w:val="3"/>
          <w:numId w:val="6"/>
        </w:numPr>
        <w:rPr>
          <w:rFonts w:ascii="Arial Narrow" w:hAnsi="Arial Narrow"/>
          <w:sz w:val="22"/>
          <w:szCs w:val="22"/>
        </w:rPr>
      </w:pPr>
      <w:bookmarkStart w:id="138" w:name="_Toc512337077"/>
      <w:bookmarkStart w:id="139" w:name="_Toc513009998"/>
      <w:bookmarkStart w:id="140" w:name="_Toc515885195"/>
      <w:bookmarkStart w:id="141" w:name="_Toc519506892"/>
      <w:bookmarkStart w:id="142" w:name="_Toc1633436"/>
      <w:bookmarkStart w:id="143" w:name="_Toc30404263"/>
      <w:r w:rsidRPr="00CB375C">
        <w:rPr>
          <w:rFonts w:ascii="Arial Narrow" w:hAnsi="Arial Narrow"/>
          <w:sz w:val="22"/>
          <w:szCs w:val="22"/>
        </w:rPr>
        <w:t xml:space="preserve">NOVÁ STAVBA NEBO ZMĚNA </w:t>
      </w:r>
      <w:bookmarkEnd w:id="138"/>
      <w:bookmarkEnd w:id="139"/>
      <w:bookmarkEnd w:id="140"/>
      <w:bookmarkEnd w:id="141"/>
      <w:r w:rsidRPr="00CB375C">
        <w:rPr>
          <w:rFonts w:ascii="Arial Narrow" w:hAnsi="Arial Narrow"/>
          <w:sz w:val="22"/>
          <w:szCs w:val="22"/>
        </w:rPr>
        <w:t>DOKONČENÉ STAVBY</w:t>
      </w:r>
      <w:bookmarkEnd w:id="142"/>
      <w:bookmarkEnd w:id="143"/>
    </w:p>
    <w:p w:rsidR="00974776" w:rsidRPr="00CB375C" w:rsidRDefault="00974776" w:rsidP="00974776">
      <w:pPr>
        <w:pStyle w:val="N10-Popisspec"/>
        <w:ind w:left="0" w:right="-2"/>
        <w:rPr>
          <w:sz w:val="22"/>
          <w:szCs w:val="22"/>
        </w:rPr>
      </w:pPr>
      <w:bookmarkStart w:id="144" w:name="_Toc512337078"/>
      <w:bookmarkStart w:id="145" w:name="_Toc513009999"/>
      <w:r w:rsidRPr="00CB375C">
        <w:rPr>
          <w:sz w:val="22"/>
          <w:szCs w:val="22"/>
        </w:rPr>
        <w:t>Předmětem stavby je rekonstrukce vodovodu.</w:t>
      </w:r>
    </w:p>
    <w:p w:rsidR="00974776" w:rsidRPr="00CB375C" w:rsidRDefault="00974776" w:rsidP="00974776">
      <w:pPr>
        <w:pStyle w:val="Nadpis3"/>
        <w:numPr>
          <w:ilvl w:val="3"/>
          <w:numId w:val="6"/>
        </w:numPr>
        <w:rPr>
          <w:rFonts w:ascii="Arial Narrow" w:hAnsi="Arial Narrow"/>
          <w:sz w:val="22"/>
          <w:szCs w:val="22"/>
        </w:rPr>
      </w:pPr>
      <w:bookmarkStart w:id="146" w:name="_Toc515885196"/>
      <w:bookmarkStart w:id="147" w:name="_Toc519506893"/>
      <w:bookmarkStart w:id="148" w:name="_Toc1633437"/>
      <w:bookmarkStart w:id="149" w:name="_Toc30404264"/>
      <w:r w:rsidRPr="00CB375C">
        <w:rPr>
          <w:rFonts w:ascii="Arial Narrow" w:hAnsi="Arial Narrow"/>
          <w:sz w:val="22"/>
          <w:szCs w:val="22"/>
        </w:rPr>
        <w:t xml:space="preserve">ÚČEL UŽÍVÁNÍ </w:t>
      </w:r>
      <w:bookmarkEnd w:id="144"/>
      <w:bookmarkEnd w:id="145"/>
      <w:bookmarkEnd w:id="146"/>
      <w:bookmarkEnd w:id="147"/>
      <w:r w:rsidRPr="00CB375C">
        <w:rPr>
          <w:rFonts w:ascii="Arial Narrow" w:hAnsi="Arial Narrow"/>
          <w:sz w:val="22"/>
          <w:szCs w:val="22"/>
        </w:rPr>
        <w:t>STAVBY</w:t>
      </w:r>
      <w:bookmarkEnd w:id="148"/>
      <w:bookmarkEnd w:id="149"/>
    </w:p>
    <w:p w:rsidR="00CB375C" w:rsidRPr="00CB375C" w:rsidRDefault="00CB375C" w:rsidP="00CB375C">
      <w:pPr>
        <w:pStyle w:val="N10-Popisspec"/>
        <w:ind w:left="0" w:right="-2"/>
        <w:rPr>
          <w:sz w:val="22"/>
          <w:szCs w:val="22"/>
        </w:rPr>
      </w:pPr>
      <w:bookmarkStart w:id="150" w:name="_Toc512337079"/>
      <w:bookmarkStart w:id="151" w:name="_Toc513010000"/>
      <w:bookmarkStart w:id="152" w:name="_Toc515885197"/>
      <w:bookmarkStart w:id="153" w:name="_Toc519506894"/>
      <w:bookmarkStart w:id="154" w:name="_Toc1633438"/>
      <w:r w:rsidRPr="00CB375C">
        <w:rPr>
          <w:sz w:val="22"/>
          <w:szCs w:val="22"/>
        </w:rPr>
        <w:t xml:space="preserve">Účelem stavby je rekonstrukce vodovodního potrubí v ulici Útěchovská v úseku od ul. Dohnalova po ul. Na Kovárně z let 1987 až 2001. </w:t>
      </w:r>
    </w:p>
    <w:p w:rsidR="00CB375C" w:rsidRPr="00CB375C" w:rsidRDefault="00CB375C" w:rsidP="00CB375C">
      <w:pPr>
        <w:pStyle w:val="N10-Popisspec"/>
        <w:ind w:left="0" w:right="-2"/>
        <w:rPr>
          <w:sz w:val="22"/>
          <w:szCs w:val="22"/>
        </w:rPr>
      </w:pPr>
      <w:r w:rsidRPr="00CB375C">
        <w:rPr>
          <w:sz w:val="22"/>
          <w:szCs w:val="22"/>
        </w:rPr>
        <w:t xml:space="preserve">Všechny vodovodní přípojky </w:t>
      </w:r>
      <w:r w:rsidR="00F223E4">
        <w:rPr>
          <w:sz w:val="22"/>
          <w:szCs w:val="22"/>
        </w:rPr>
        <w:t xml:space="preserve">budou rekonstruovány po vodoměr, pouze přípojky nové budou na nový řad </w:t>
      </w:r>
      <w:proofErr w:type="gramStart"/>
      <w:r w:rsidR="00F223E4">
        <w:rPr>
          <w:sz w:val="22"/>
          <w:szCs w:val="22"/>
        </w:rPr>
        <w:t>pouze  přepojeny</w:t>
      </w:r>
      <w:proofErr w:type="gramEnd"/>
      <w:r w:rsidR="00F223E4">
        <w:rPr>
          <w:sz w:val="22"/>
          <w:szCs w:val="22"/>
        </w:rPr>
        <w:t>.</w:t>
      </w:r>
    </w:p>
    <w:p w:rsidR="00974776" w:rsidRPr="00CB375C" w:rsidRDefault="00974776" w:rsidP="00974776">
      <w:pPr>
        <w:pStyle w:val="Nadpis3"/>
        <w:numPr>
          <w:ilvl w:val="3"/>
          <w:numId w:val="6"/>
        </w:numPr>
        <w:rPr>
          <w:rFonts w:ascii="Arial Narrow" w:hAnsi="Arial Narrow"/>
          <w:sz w:val="22"/>
          <w:szCs w:val="22"/>
        </w:rPr>
      </w:pPr>
      <w:bookmarkStart w:id="155" w:name="_Toc30404265"/>
      <w:r w:rsidRPr="00CB375C">
        <w:rPr>
          <w:rFonts w:ascii="Arial Narrow" w:hAnsi="Arial Narrow"/>
          <w:sz w:val="22"/>
          <w:szCs w:val="22"/>
        </w:rPr>
        <w:t xml:space="preserve">TRVALÁ NEBO </w:t>
      </w:r>
      <w:bookmarkEnd w:id="150"/>
      <w:bookmarkEnd w:id="151"/>
      <w:bookmarkEnd w:id="152"/>
      <w:bookmarkEnd w:id="153"/>
      <w:r w:rsidRPr="00CB375C">
        <w:rPr>
          <w:rFonts w:ascii="Arial Narrow" w:hAnsi="Arial Narrow"/>
          <w:sz w:val="22"/>
          <w:szCs w:val="22"/>
        </w:rPr>
        <w:t>DOČASNÁ STAVBA</w:t>
      </w:r>
      <w:bookmarkEnd w:id="154"/>
      <w:bookmarkEnd w:id="155"/>
    </w:p>
    <w:p w:rsidR="00974776" w:rsidRPr="00CB375C" w:rsidRDefault="00974776" w:rsidP="00974776">
      <w:pPr>
        <w:pStyle w:val="AqpText"/>
        <w:rPr>
          <w:rFonts w:ascii="Arial Narrow" w:hAnsi="Arial Narrow"/>
          <w:sz w:val="22"/>
          <w:szCs w:val="22"/>
        </w:rPr>
      </w:pPr>
      <w:r w:rsidRPr="00CB375C">
        <w:rPr>
          <w:rFonts w:ascii="Arial Narrow" w:hAnsi="Arial Narrow"/>
          <w:sz w:val="22"/>
          <w:szCs w:val="22"/>
        </w:rPr>
        <w:t>Jedná se o stavbu trvalou.</w:t>
      </w:r>
    </w:p>
    <w:p w:rsidR="00974776" w:rsidRPr="00CB375C" w:rsidRDefault="00974776" w:rsidP="00974776">
      <w:pPr>
        <w:pStyle w:val="Nadpis3"/>
        <w:numPr>
          <w:ilvl w:val="3"/>
          <w:numId w:val="6"/>
        </w:numPr>
        <w:rPr>
          <w:rFonts w:ascii="Arial Narrow" w:hAnsi="Arial Narrow"/>
          <w:sz w:val="22"/>
          <w:szCs w:val="22"/>
        </w:rPr>
      </w:pPr>
      <w:bookmarkStart w:id="156" w:name="_Toc512337080"/>
      <w:bookmarkStart w:id="157" w:name="_Toc513010001"/>
      <w:bookmarkStart w:id="158" w:name="_Toc515885198"/>
      <w:bookmarkStart w:id="159" w:name="_Toc519506895"/>
      <w:bookmarkStart w:id="160" w:name="_Toc1633439"/>
      <w:bookmarkStart w:id="161" w:name="_Toc30404266"/>
      <w:r w:rsidRPr="00CB375C">
        <w:rPr>
          <w:rFonts w:ascii="Arial Narrow" w:hAnsi="Arial Narrow"/>
          <w:sz w:val="22"/>
          <w:szCs w:val="22"/>
        </w:rPr>
        <w:t xml:space="preserve">IMFORMACE O VYDANÝCH ROZHODNUTÍCH O POVOLENÍ VÝJIMKY Z TECHNICKÝCH POŽADAVKŮ NA STAVBY A TECHNICKÝCH POŽADAVKŮ ZABEZPEČUJÍCÍCH BEZBARIÉROVÉ UŽÍVÁNÍ </w:t>
      </w:r>
      <w:bookmarkEnd w:id="156"/>
      <w:bookmarkEnd w:id="157"/>
      <w:bookmarkEnd w:id="158"/>
      <w:bookmarkEnd w:id="159"/>
      <w:r w:rsidRPr="00CB375C">
        <w:rPr>
          <w:rFonts w:ascii="Arial Narrow" w:hAnsi="Arial Narrow"/>
          <w:sz w:val="22"/>
          <w:szCs w:val="22"/>
        </w:rPr>
        <w:t>STAVBY</w:t>
      </w:r>
      <w:bookmarkEnd w:id="160"/>
      <w:bookmarkEnd w:id="161"/>
    </w:p>
    <w:p w:rsidR="00974776" w:rsidRPr="00CB375C" w:rsidRDefault="00974776" w:rsidP="00974776">
      <w:pPr>
        <w:pStyle w:val="AqpText"/>
        <w:rPr>
          <w:rFonts w:ascii="Arial Narrow" w:hAnsi="Arial Narrow"/>
          <w:sz w:val="22"/>
          <w:szCs w:val="22"/>
        </w:rPr>
      </w:pPr>
      <w:r w:rsidRPr="00CB375C">
        <w:rPr>
          <w:rFonts w:ascii="Arial Narrow" w:hAnsi="Arial Narrow"/>
          <w:sz w:val="22"/>
          <w:szCs w:val="22"/>
        </w:rPr>
        <w:t>Žádné výjimky a úlevová řešení nejsou aplikovány.</w:t>
      </w:r>
    </w:p>
    <w:p w:rsidR="00974776" w:rsidRPr="00CB375C" w:rsidRDefault="00974776" w:rsidP="00974776">
      <w:pPr>
        <w:pStyle w:val="Nadpis3"/>
        <w:numPr>
          <w:ilvl w:val="3"/>
          <w:numId w:val="6"/>
        </w:numPr>
        <w:rPr>
          <w:rFonts w:ascii="Arial Narrow" w:hAnsi="Arial Narrow"/>
          <w:sz w:val="22"/>
          <w:szCs w:val="22"/>
        </w:rPr>
      </w:pPr>
      <w:bookmarkStart w:id="162" w:name="_Toc512337081"/>
      <w:bookmarkStart w:id="163" w:name="_Toc513010002"/>
      <w:bookmarkStart w:id="164" w:name="_Toc515885199"/>
      <w:bookmarkStart w:id="165" w:name="_Toc519506896"/>
      <w:bookmarkStart w:id="166" w:name="_Toc1633440"/>
      <w:bookmarkStart w:id="167" w:name="_Toc30404267"/>
      <w:r w:rsidRPr="00CB375C">
        <w:rPr>
          <w:rFonts w:ascii="Arial Narrow" w:hAnsi="Arial Narrow"/>
          <w:sz w:val="22"/>
          <w:szCs w:val="22"/>
        </w:rPr>
        <w:t xml:space="preserve">INFORMACE O TOM, ZDA A V JAKÝCH ČÁSTECH DOKUMENTACE JSOU ZOHLEDNĚNY PODMÍNKY ZÁVAZNÝCH STANOVISEK DOTČENÝCH </w:t>
      </w:r>
      <w:bookmarkEnd w:id="162"/>
      <w:bookmarkEnd w:id="163"/>
      <w:bookmarkEnd w:id="164"/>
      <w:bookmarkEnd w:id="165"/>
      <w:r w:rsidRPr="00CB375C">
        <w:rPr>
          <w:rFonts w:ascii="Arial Narrow" w:hAnsi="Arial Narrow"/>
          <w:sz w:val="22"/>
          <w:szCs w:val="22"/>
        </w:rPr>
        <w:t>ORGÁNŮ</w:t>
      </w:r>
      <w:bookmarkEnd w:id="166"/>
      <w:bookmarkEnd w:id="167"/>
    </w:p>
    <w:p w:rsidR="00974776" w:rsidRPr="002C0B85" w:rsidRDefault="00974776" w:rsidP="00974776">
      <w:pPr>
        <w:pStyle w:val="AqpText"/>
        <w:rPr>
          <w:rFonts w:ascii="Arial Narrow" w:hAnsi="Arial Narrow"/>
          <w:sz w:val="22"/>
          <w:szCs w:val="22"/>
        </w:rPr>
      </w:pPr>
      <w:r w:rsidRPr="002C0B85">
        <w:rPr>
          <w:rFonts w:ascii="Arial Narrow" w:hAnsi="Arial Narrow"/>
          <w:sz w:val="22"/>
          <w:szCs w:val="22"/>
        </w:rPr>
        <w:t>Vyjádření a stanoviska dotčených orgánů k této dokumentaci jsou v přiložené Dokladové části a všechny požadavky jsou zapracovány do dokumentace.</w:t>
      </w:r>
    </w:p>
    <w:p w:rsidR="00974776" w:rsidRPr="002C0B85" w:rsidRDefault="00974776" w:rsidP="00974776">
      <w:pPr>
        <w:pStyle w:val="Nadpis3"/>
        <w:numPr>
          <w:ilvl w:val="3"/>
          <w:numId w:val="6"/>
        </w:numPr>
        <w:rPr>
          <w:rFonts w:ascii="Arial Narrow" w:hAnsi="Arial Narrow"/>
          <w:sz w:val="22"/>
          <w:szCs w:val="22"/>
        </w:rPr>
      </w:pPr>
      <w:bookmarkStart w:id="168" w:name="_Toc512337082"/>
      <w:bookmarkStart w:id="169" w:name="_Toc513010003"/>
      <w:bookmarkStart w:id="170" w:name="_Toc515885200"/>
      <w:bookmarkStart w:id="171" w:name="_Toc519506897"/>
      <w:bookmarkStart w:id="172" w:name="_Toc1633441"/>
      <w:bookmarkStart w:id="173" w:name="_Toc30404268"/>
      <w:r w:rsidRPr="002C0B85">
        <w:rPr>
          <w:rFonts w:ascii="Arial Narrow" w:hAnsi="Arial Narrow"/>
          <w:sz w:val="22"/>
          <w:szCs w:val="22"/>
        </w:rPr>
        <w:t xml:space="preserve">OCHRANA STAVBY PODLE JINÝCH PRÁVNÍCH </w:t>
      </w:r>
      <w:bookmarkEnd w:id="168"/>
      <w:bookmarkEnd w:id="169"/>
      <w:bookmarkEnd w:id="170"/>
      <w:bookmarkEnd w:id="171"/>
      <w:r w:rsidRPr="002C0B85">
        <w:rPr>
          <w:rFonts w:ascii="Arial Narrow" w:hAnsi="Arial Narrow"/>
          <w:sz w:val="22"/>
          <w:szCs w:val="22"/>
        </w:rPr>
        <w:t>PŘEDPISŮ</w:t>
      </w:r>
      <w:bookmarkEnd w:id="172"/>
      <w:bookmarkEnd w:id="173"/>
    </w:p>
    <w:p w:rsidR="00974776" w:rsidRPr="002C0B85" w:rsidRDefault="00974776" w:rsidP="00974776">
      <w:pPr>
        <w:spacing w:before="120"/>
        <w:jc w:val="both"/>
        <w:rPr>
          <w:rFonts w:ascii="Arial Narrow" w:hAnsi="Arial Narrow"/>
          <w:sz w:val="22"/>
          <w:szCs w:val="22"/>
        </w:rPr>
      </w:pPr>
      <w:bookmarkStart w:id="174" w:name="_Toc512337083"/>
      <w:bookmarkStart w:id="175" w:name="_Toc513010004"/>
      <w:bookmarkStart w:id="176" w:name="_Toc515885201"/>
      <w:bookmarkStart w:id="177" w:name="_Hlk510509879"/>
      <w:r w:rsidRPr="002C0B85">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rsidR="00974776" w:rsidRPr="002C0B85" w:rsidRDefault="00974776" w:rsidP="00974776">
      <w:pPr>
        <w:numPr>
          <w:ilvl w:val="0"/>
          <w:numId w:val="14"/>
        </w:numPr>
        <w:spacing w:before="120"/>
        <w:ind w:left="714" w:right="-340" w:hanging="357"/>
        <w:jc w:val="both"/>
        <w:rPr>
          <w:rFonts w:ascii="Arial Narrow" w:hAnsi="Arial Narrow"/>
          <w:sz w:val="22"/>
          <w:szCs w:val="22"/>
        </w:rPr>
      </w:pPr>
      <w:r w:rsidRPr="002C0B85">
        <w:rPr>
          <w:rFonts w:ascii="Arial Narrow" w:hAnsi="Arial Narrow"/>
          <w:sz w:val="22"/>
          <w:szCs w:val="22"/>
        </w:rPr>
        <w:t>u vodovodních řadů do průměru 500 mm včetně, 1,5 m,</w:t>
      </w:r>
    </w:p>
    <w:p w:rsidR="00974776" w:rsidRPr="002C0B85" w:rsidRDefault="00974776" w:rsidP="00974776">
      <w:pPr>
        <w:numPr>
          <w:ilvl w:val="0"/>
          <w:numId w:val="14"/>
        </w:numPr>
        <w:spacing w:before="120"/>
        <w:ind w:left="714" w:right="-340" w:hanging="357"/>
        <w:jc w:val="both"/>
        <w:rPr>
          <w:rFonts w:ascii="Arial Narrow" w:hAnsi="Arial Narrow"/>
          <w:sz w:val="22"/>
          <w:szCs w:val="22"/>
        </w:rPr>
      </w:pPr>
      <w:r w:rsidRPr="002C0B85">
        <w:rPr>
          <w:rFonts w:ascii="Arial Narrow" w:hAnsi="Arial Narrow"/>
          <w:sz w:val="22"/>
          <w:szCs w:val="22"/>
        </w:rPr>
        <w:t>u vodovodních řadů nad průměr 500 mm, 2,5 m,</w:t>
      </w:r>
    </w:p>
    <w:p w:rsidR="00974776" w:rsidRPr="002C0B85" w:rsidRDefault="00974776" w:rsidP="00974776">
      <w:pPr>
        <w:numPr>
          <w:ilvl w:val="0"/>
          <w:numId w:val="14"/>
        </w:numPr>
        <w:spacing w:before="120"/>
        <w:ind w:left="714" w:right="-2" w:hanging="357"/>
        <w:jc w:val="both"/>
        <w:rPr>
          <w:rFonts w:ascii="Arial Narrow" w:hAnsi="Arial Narrow"/>
          <w:sz w:val="22"/>
          <w:szCs w:val="22"/>
        </w:rPr>
      </w:pPr>
      <w:r w:rsidRPr="002C0B85">
        <w:rPr>
          <w:rFonts w:ascii="Arial Narrow" w:hAnsi="Arial Narrow"/>
          <w:sz w:val="22"/>
          <w:szCs w:val="22"/>
        </w:rPr>
        <w:t>u vodovodních řadů o průměru nad 200 mm, jejichž dno je uloženo v hloubce větší než 2,5 m pod upraveným povrchem, se vzdálenost od vnějšího líce zvyšují o 1,0 m.</w:t>
      </w:r>
    </w:p>
    <w:p w:rsidR="00974776" w:rsidRPr="002C0B85" w:rsidRDefault="00974776" w:rsidP="00974776">
      <w:pPr>
        <w:pStyle w:val="Nadpis3"/>
        <w:numPr>
          <w:ilvl w:val="3"/>
          <w:numId w:val="6"/>
        </w:numPr>
        <w:rPr>
          <w:rFonts w:ascii="Arial Narrow" w:hAnsi="Arial Narrow"/>
          <w:sz w:val="22"/>
          <w:szCs w:val="22"/>
        </w:rPr>
      </w:pPr>
      <w:bookmarkStart w:id="178" w:name="_Toc519506898"/>
      <w:bookmarkStart w:id="179" w:name="_Toc1633442"/>
      <w:bookmarkStart w:id="180" w:name="_Toc30404269"/>
      <w:r w:rsidRPr="002C0B85">
        <w:rPr>
          <w:rFonts w:ascii="Arial Narrow" w:hAnsi="Arial Narrow"/>
          <w:sz w:val="22"/>
          <w:szCs w:val="22"/>
        </w:rPr>
        <w:t xml:space="preserve">NAVRHOVANÉ PARAMETRY </w:t>
      </w:r>
      <w:bookmarkEnd w:id="174"/>
      <w:bookmarkEnd w:id="175"/>
      <w:bookmarkEnd w:id="176"/>
      <w:bookmarkEnd w:id="178"/>
      <w:r w:rsidRPr="002C0B85">
        <w:rPr>
          <w:rFonts w:ascii="Arial Narrow" w:hAnsi="Arial Narrow"/>
          <w:sz w:val="22"/>
          <w:szCs w:val="22"/>
        </w:rPr>
        <w:t>STAVBY</w:t>
      </w:r>
      <w:bookmarkEnd w:id="179"/>
      <w:bookmarkEnd w:id="180"/>
    </w:p>
    <w:p w:rsidR="002C0B85" w:rsidRPr="002C0B85" w:rsidRDefault="002C0B85" w:rsidP="002C0B85">
      <w:pPr>
        <w:tabs>
          <w:tab w:val="left" w:pos="3544"/>
          <w:tab w:val="left" w:pos="5812"/>
          <w:tab w:val="right" w:pos="7655"/>
        </w:tabs>
        <w:spacing w:before="120"/>
        <w:rPr>
          <w:rFonts w:ascii="Arial Narrow" w:hAnsi="Arial Narrow"/>
          <w:sz w:val="22"/>
          <w:szCs w:val="22"/>
          <w:u w:val="single"/>
        </w:rPr>
      </w:pPr>
      <w:bookmarkStart w:id="181" w:name="_Toc512337084"/>
      <w:bookmarkStart w:id="182" w:name="_Toc513010005"/>
      <w:bookmarkStart w:id="183" w:name="_Toc515885202"/>
      <w:bookmarkStart w:id="184" w:name="_Toc519506899"/>
      <w:bookmarkStart w:id="185" w:name="_Toc1633443"/>
      <w:bookmarkEnd w:id="177"/>
      <w:r w:rsidRPr="002C0B85">
        <w:rPr>
          <w:rFonts w:ascii="Arial Narrow" w:hAnsi="Arial Narrow"/>
          <w:b/>
          <w:sz w:val="22"/>
          <w:szCs w:val="22"/>
          <w:u w:val="single"/>
        </w:rPr>
        <w:t>Vodovodní potrubí TLT</w:t>
      </w:r>
      <w:r w:rsidRPr="002C0B85">
        <w:rPr>
          <w:rFonts w:ascii="Arial Narrow" w:hAnsi="Arial Narrow"/>
          <w:sz w:val="22"/>
          <w:szCs w:val="22"/>
        </w:rPr>
        <w:tab/>
      </w:r>
      <w:r w:rsidRPr="002C0B85">
        <w:rPr>
          <w:rFonts w:ascii="Arial Narrow" w:hAnsi="Arial Narrow"/>
          <w:b/>
          <w:sz w:val="22"/>
          <w:szCs w:val="22"/>
        </w:rPr>
        <w:t xml:space="preserve">Celkem </w:t>
      </w:r>
      <w:r w:rsidRPr="002C0B85">
        <w:rPr>
          <w:rFonts w:ascii="Arial Narrow" w:hAnsi="Arial Narrow"/>
          <w:b/>
          <w:sz w:val="22"/>
          <w:szCs w:val="22"/>
          <w:lang w:val="en-US"/>
        </w:rPr>
        <w:t>[m]</w:t>
      </w:r>
    </w:p>
    <w:p w:rsidR="002C0B85" w:rsidRPr="002C0B85" w:rsidRDefault="002C0B85" w:rsidP="002C0B85">
      <w:pPr>
        <w:tabs>
          <w:tab w:val="left" w:pos="3402"/>
          <w:tab w:val="left" w:pos="5812"/>
          <w:tab w:val="right" w:pos="7655"/>
        </w:tabs>
        <w:spacing w:before="120"/>
        <w:rPr>
          <w:rFonts w:ascii="Arial Narrow" w:hAnsi="Arial Narrow"/>
          <w:sz w:val="22"/>
          <w:szCs w:val="22"/>
        </w:rPr>
      </w:pPr>
      <w:r w:rsidRPr="002C0B85">
        <w:rPr>
          <w:rFonts w:ascii="Arial Narrow" w:hAnsi="Arial Narrow"/>
          <w:sz w:val="22"/>
          <w:szCs w:val="22"/>
        </w:rPr>
        <w:t>DN 200</w:t>
      </w:r>
      <w:r w:rsidRPr="002C0B85">
        <w:rPr>
          <w:rFonts w:ascii="Arial Narrow" w:hAnsi="Arial Narrow"/>
          <w:sz w:val="22"/>
          <w:szCs w:val="22"/>
        </w:rPr>
        <w:tab/>
        <w:t xml:space="preserve">celkem 398 m </w:t>
      </w:r>
    </w:p>
    <w:p w:rsidR="002C0B85" w:rsidRPr="002C0B85" w:rsidRDefault="002C0B85" w:rsidP="002C0B85">
      <w:pPr>
        <w:tabs>
          <w:tab w:val="left" w:pos="3402"/>
          <w:tab w:val="left" w:pos="5812"/>
          <w:tab w:val="right" w:pos="7655"/>
        </w:tabs>
        <w:spacing w:before="120"/>
        <w:rPr>
          <w:rFonts w:ascii="Arial Narrow" w:hAnsi="Arial Narrow"/>
          <w:sz w:val="22"/>
          <w:szCs w:val="22"/>
        </w:rPr>
      </w:pPr>
      <w:r w:rsidRPr="002C0B85">
        <w:rPr>
          <w:rFonts w:ascii="Arial Narrow" w:hAnsi="Arial Narrow"/>
          <w:sz w:val="22"/>
          <w:szCs w:val="22"/>
        </w:rPr>
        <w:t>DN 100</w:t>
      </w:r>
      <w:r w:rsidRPr="002C0B85">
        <w:rPr>
          <w:rFonts w:ascii="Arial Narrow" w:hAnsi="Arial Narrow"/>
          <w:sz w:val="22"/>
          <w:szCs w:val="22"/>
        </w:rPr>
        <w:tab/>
        <w:t>celkem 4</w:t>
      </w:r>
      <w:r w:rsidR="008A1F2D">
        <w:rPr>
          <w:rFonts w:ascii="Arial Narrow" w:hAnsi="Arial Narrow"/>
          <w:sz w:val="22"/>
          <w:szCs w:val="22"/>
        </w:rPr>
        <w:t>7</w:t>
      </w:r>
      <w:bookmarkStart w:id="186" w:name="_GoBack"/>
      <w:bookmarkEnd w:id="186"/>
      <w:r w:rsidRPr="002C0B85">
        <w:rPr>
          <w:rFonts w:ascii="Arial Narrow" w:hAnsi="Arial Narrow"/>
          <w:sz w:val="22"/>
          <w:szCs w:val="22"/>
        </w:rPr>
        <w:t xml:space="preserve"> m </w:t>
      </w:r>
    </w:p>
    <w:p w:rsidR="002C0B85" w:rsidRPr="002C0B85" w:rsidRDefault="002C0B85" w:rsidP="002C0B85">
      <w:pPr>
        <w:tabs>
          <w:tab w:val="left" w:pos="3402"/>
          <w:tab w:val="left" w:pos="5812"/>
          <w:tab w:val="right" w:pos="7655"/>
        </w:tabs>
        <w:spacing w:before="120"/>
        <w:rPr>
          <w:rFonts w:ascii="Arial Narrow" w:hAnsi="Arial Narrow"/>
          <w:sz w:val="22"/>
          <w:szCs w:val="22"/>
        </w:rPr>
      </w:pPr>
      <w:r w:rsidRPr="002C0B85">
        <w:rPr>
          <w:rFonts w:ascii="Arial Narrow" w:hAnsi="Arial Narrow"/>
          <w:sz w:val="22"/>
          <w:szCs w:val="22"/>
        </w:rPr>
        <w:t>DN 80</w:t>
      </w:r>
      <w:r w:rsidRPr="002C0B85">
        <w:rPr>
          <w:rFonts w:ascii="Arial Narrow" w:hAnsi="Arial Narrow"/>
          <w:sz w:val="22"/>
          <w:szCs w:val="22"/>
        </w:rPr>
        <w:tab/>
        <w:t xml:space="preserve">celkem 3 m </w:t>
      </w:r>
    </w:p>
    <w:p w:rsidR="002C0B85" w:rsidRPr="002C0B85" w:rsidRDefault="002C0B85" w:rsidP="002C0B85">
      <w:pPr>
        <w:tabs>
          <w:tab w:val="left" w:pos="3402"/>
          <w:tab w:val="left" w:pos="5812"/>
          <w:tab w:val="left" w:pos="6663"/>
          <w:tab w:val="right" w:pos="7655"/>
        </w:tabs>
        <w:spacing w:before="120"/>
        <w:rPr>
          <w:rFonts w:ascii="Arial Narrow" w:hAnsi="Arial Narrow"/>
          <w:sz w:val="22"/>
          <w:szCs w:val="22"/>
          <w:u w:val="single"/>
        </w:rPr>
      </w:pPr>
      <w:r w:rsidRPr="002C0B85">
        <w:rPr>
          <w:rFonts w:ascii="Arial Narrow" w:hAnsi="Arial Narrow"/>
          <w:b/>
          <w:sz w:val="22"/>
          <w:szCs w:val="22"/>
          <w:u w:val="single"/>
        </w:rPr>
        <w:t>Vodovodní přípojky</w:t>
      </w:r>
      <w:r w:rsidRPr="002C0B85">
        <w:rPr>
          <w:rFonts w:ascii="Arial Narrow" w:hAnsi="Arial Narrow"/>
          <w:sz w:val="22"/>
          <w:szCs w:val="22"/>
        </w:rPr>
        <w:tab/>
      </w:r>
      <w:r w:rsidRPr="002C0B85">
        <w:rPr>
          <w:rFonts w:ascii="Arial Narrow" w:hAnsi="Arial Narrow"/>
          <w:sz w:val="22"/>
          <w:szCs w:val="22"/>
        </w:rPr>
        <w:tab/>
      </w:r>
    </w:p>
    <w:p w:rsidR="002C0B85" w:rsidRPr="002C0B85" w:rsidRDefault="002C0B85" w:rsidP="002C0B85">
      <w:pPr>
        <w:tabs>
          <w:tab w:val="left" w:pos="3402"/>
          <w:tab w:val="right" w:pos="4111"/>
          <w:tab w:val="left" w:pos="5812"/>
        </w:tabs>
        <w:spacing w:before="120"/>
        <w:rPr>
          <w:rFonts w:ascii="Arial Narrow" w:hAnsi="Arial Narrow"/>
          <w:sz w:val="22"/>
          <w:szCs w:val="22"/>
        </w:rPr>
      </w:pPr>
      <w:r w:rsidRPr="002C0B85">
        <w:rPr>
          <w:rFonts w:ascii="Arial Narrow" w:hAnsi="Arial Narrow"/>
          <w:sz w:val="22"/>
          <w:szCs w:val="22"/>
        </w:rPr>
        <w:t>PE 100 - d 32 x 3,0 mm</w:t>
      </w:r>
      <w:r w:rsidRPr="002C0B85">
        <w:rPr>
          <w:rFonts w:ascii="Arial Narrow" w:hAnsi="Arial Narrow"/>
          <w:sz w:val="22"/>
          <w:szCs w:val="22"/>
        </w:rPr>
        <w:tab/>
      </w:r>
      <w:r w:rsidRPr="002C0B85">
        <w:rPr>
          <w:rFonts w:ascii="Arial Narrow" w:hAnsi="Arial Narrow"/>
          <w:sz w:val="22"/>
          <w:szCs w:val="22"/>
        </w:rPr>
        <w:tab/>
        <w:t>celkem 338 m</w:t>
      </w:r>
    </w:p>
    <w:p w:rsidR="002C0B85" w:rsidRPr="002C0B85" w:rsidRDefault="002C0B85" w:rsidP="002C0B85">
      <w:pPr>
        <w:tabs>
          <w:tab w:val="left" w:pos="3402"/>
          <w:tab w:val="right" w:pos="4111"/>
          <w:tab w:val="left" w:pos="5812"/>
        </w:tabs>
        <w:spacing w:before="120"/>
        <w:rPr>
          <w:rFonts w:ascii="Arial Narrow" w:hAnsi="Arial Narrow"/>
          <w:sz w:val="22"/>
          <w:szCs w:val="22"/>
        </w:rPr>
      </w:pPr>
      <w:r w:rsidRPr="002C0B85">
        <w:rPr>
          <w:rFonts w:ascii="Arial Narrow" w:hAnsi="Arial Narrow"/>
          <w:sz w:val="22"/>
          <w:szCs w:val="22"/>
        </w:rPr>
        <w:t>PE 100 - d 40 x 3,7 mm</w:t>
      </w:r>
      <w:r w:rsidRPr="002C0B85">
        <w:rPr>
          <w:rFonts w:ascii="Arial Narrow" w:hAnsi="Arial Narrow"/>
          <w:sz w:val="22"/>
          <w:szCs w:val="22"/>
        </w:rPr>
        <w:tab/>
      </w:r>
      <w:r w:rsidRPr="002C0B85">
        <w:rPr>
          <w:rFonts w:ascii="Arial Narrow" w:hAnsi="Arial Narrow"/>
          <w:sz w:val="22"/>
          <w:szCs w:val="22"/>
        </w:rPr>
        <w:tab/>
        <w:t>celkem 95,5 m</w:t>
      </w:r>
    </w:p>
    <w:p w:rsidR="002C0B85" w:rsidRPr="002C0B85" w:rsidRDefault="002C0B85" w:rsidP="002C0B85">
      <w:pPr>
        <w:tabs>
          <w:tab w:val="left" w:pos="3402"/>
          <w:tab w:val="right" w:pos="4111"/>
          <w:tab w:val="left" w:pos="5812"/>
        </w:tabs>
        <w:spacing w:before="120"/>
        <w:rPr>
          <w:rFonts w:ascii="Arial Narrow" w:hAnsi="Arial Narrow"/>
          <w:sz w:val="22"/>
          <w:szCs w:val="22"/>
        </w:rPr>
      </w:pPr>
      <w:r w:rsidRPr="002C0B85">
        <w:rPr>
          <w:rFonts w:ascii="Arial Narrow" w:hAnsi="Arial Narrow"/>
          <w:sz w:val="22"/>
          <w:szCs w:val="22"/>
        </w:rPr>
        <w:t>PE 100 - d 50 x 4,6</w:t>
      </w:r>
      <w:r w:rsidR="005A5D4F">
        <w:rPr>
          <w:rFonts w:ascii="Arial Narrow" w:hAnsi="Arial Narrow"/>
          <w:sz w:val="22"/>
          <w:szCs w:val="22"/>
        </w:rPr>
        <w:t xml:space="preserve"> mm</w:t>
      </w:r>
      <w:r w:rsidR="005A5D4F">
        <w:rPr>
          <w:rFonts w:ascii="Arial Narrow" w:hAnsi="Arial Narrow"/>
          <w:sz w:val="22"/>
          <w:szCs w:val="22"/>
        </w:rPr>
        <w:tab/>
      </w:r>
      <w:r w:rsidR="005A5D4F">
        <w:rPr>
          <w:rFonts w:ascii="Arial Narrow" w:hAnsi="Arial Narrow"/>
          <w:sz w:val="22"/>
          <w:szCs w:val="22"/>
        </w:rPr>
        <w:tab/>
        <w:t>celkem 19</w:t>
      </w:r>
      <w:r w:rsidRPr="002C0B85">
        <w:rPr>
          <w:rFonts w:ascii="Arial Narrow" w:hAnsi="Arial Narrow"/>
          <w:sz w:val="22"/>
          <w:szCs w:val="22"/>
        </w:rPr>
        <w:t xml:space="preserve"> m</w:t>
      </w:r>
    </w:p>
    <w:p w:rsidR="00974776" w:rsidRPr="002C0B85" w:rsidRDefault="00974776" w:rsidP="00974776">
      <w:pPr>
        <w:pStyle w:val="Nadpis3"/>
        <w:numPr>
          <w:ilvl w:val="3"/>
          <w:numId w:val="6"/>
        </w:numPr>
        <w:rPr>
          <w:rFonts w:ascii="Arial Narrow" w:hAnsi="Arial Narrow"/>
          <w:sz w:val="22"/>
          <w:szCs w:val="22"/>
        </w:rPr>
      </w:pPr>
      <w:bookmarkStart w:id="187" w:name="_Toc30404270"/>
      <w:r w:rsidRPr="002C0B85">
        <w:rPr>
          <w:rFonts w:ascii="Arial Narrow" w:hAnsi="Arial Narrow"/>
          <w:sz w:val="22"/>
          <w:szCs w:val="22"/>
        </w:rPr>
        <w:lastRenderedPageBreak/>
        <w:t xml:space="preserve">ZÁKLADNÍ BILANCE </w:t>
      </w:r>
      <w:bookmarkEnd w:id="181"/>
      <w:bookmarkEnd w:id="182"/>
      <w:bookmarkEnd w:id="183"/>
      <w:bookmarkEnd w:id="184"/>
      <w:r w:rsidRPr="002C0B85">
        <w:rPr>
          <w:rFonts w:ascii="Arial Narrow" w:hAnsi="Arial Narrow"/>
          <w:sz w:val="22"/>
          <w:szCs w:val="22"/>
        </w:rPr>
        <w:t>STAVBY</w:t>
      </w:r>
      <w:bookmarkEnd w:id="185"/>
      <w:bookmarkEnd w:id="187"/>
    </w:p>
    <w:p w:rsidR="00974776" w:rsidRPr="002C0B85" w:rsidRDefault="00974776" w:rsidP="00974776">
      <w:pPr>
        <w:pStyle w:val="AqpText"/>
        <w:rPr>
          <w:rFonts w:ascii="Arial Narrow" w:hAnsi="Arial Narrow"/>
          <w:b/>
          <w:sz w:val="22"/>
          <w:szCs w:val="22"/>
        </w:rPr>
      </w:pPr>
      <w:r w:rsidRPr="002C0B85">
        <w:rPr>
          <w:rFonts w:ascii="Arial Narrow" w:hAnsi="Arial Narrow"/>
          <w:b/>
          <w:sz w:val="22"/>
          <w:szCs w:val="22"/>
        </w:rPr>
        <w:t>Celková potřeba vody</w:t>
      </w:r>
    </w:p>
    <w:p w:rsidR="00974776" w:rsidRPr="002C0B85" w:rsidRDefault="00974776" w:rsidP="00974776">
      <w:pPr>
        <w:pStyle w:val="AqpText"/>
        <w:rPr>
          <w:rFonts w:ascii="Arial Narrow" w:hAnsi="Arial Narrow"/>
          <w:sz w:val="22"/>
          <w:szCs w:val="22"/>
        </w:rPr>
      </w:pPr>
      <w:r w:rsidRPr="002C0B85">
        <w:rPr>
          <w:rFonts w:ascii="Arial Narrow" w:hAnsi="Arial Narrow"/>
          <w:sz w:val="22"/>
          <w:szCs w:val="22"/>
        </w:rPr>
        <w:t>Vlastní rekonstruovaný vodovod slouží pro veřejné zásobování pitnou vodou. Rekonstrukcí vodovodu se stávající potřeba vody nezmění.</w:t>
      </w:r>
    </w:p>
    <w:p w:rsidR="00974776" w:rsidRPr="002C0B85" w:rsidRDefault="00974776" w:rsidP="00974776">
      <w:pPr>
        <w:pStyle w:val="AqpText"/>
        <w:rPr>
          <w:rFonts w:ascii="Arial Narrow" w:hAnsi="Arial Narrow"/>
          <w:b/>
          <w:sz w:val="22"/>
          <w:szCs w:val="22"/>
        </w:rPr>
      </w:pPr>
      <w:r w:rsidRPr="002C0B85">
        <w:rPr>
          <w:rFonts w:ascii="Arial Narrow" w:hAnsi="Arial Narrow"/>
          <w:b/>
          <w:sz w:val="22"/>
          <w:szCs w:val="22"/>
        </w:rPr>
        <w:t>Celková potřeba elektrické energie</w:t>
      </w:r>
    </w:p>
    <w:p w:rsidR="00974776" w:rsidRPr="002C0B85" w:rsidRDefault="00974776" w:rsidP="00974776">
      <w:pPr>
        <w:pStyle w:val="AqpText"/>
        <w:rPr>
          <w:rFonts w:ascii="Arial Narrow" w:hAnsi="Arial Narrow"/>
          <w:sz w:val="22"/>
          <w:szCs w:val="22"/>
        </w:rPr>
      </w:pPr>
      <w:r w:rsidRPr="002C0B85">
        <w:rPr>
          <w:rFonts w:ascii="Arial Narrow" w:hAnsi="Arial Narrow"/>
          <w:sz w:val="22"/>
          <w:szCs w:val="22"/>
        </w:rPr>
        <w:t>V rámci této stavby nejsou navrženy žádné elektrospotřebiče.</w:t>
      </w:r>
    </w:p>
    <w:p w:rsidR="00974776" w:rsidRPr="002C0B85" w:rsidRDefault="00974776" w:rsidP="00974776">
      <w:pPr>
        <w:pStyle w:val="AqpText"/>
        <w:rPr>
          <w:rFonts w:ascii="Arial Narrow" w:hAnsi="Arial Narrow"/>
          <w:b/>
          <w:sz w:val="22"/>
          <w:szCs w:val="22"/>
        </w:rPr>
      </w:pPr>
      <w:r w:rsidRPr="002C0B85">
        <w:rPr>
          <w:rFonts w:ascii="Arial Narrow" w:hAnsi="Arial Narrow"/>
          <w:b/>
          <w:sz w:val="22"/>
          <w:szCs w:val="22"/>
        </w:rPr>
        <w:t>Odhad produkce splaškových vod</w:t>
      </w:r>
    </w:p>
    <w:p w:rsidR="00974776" w:rsidRPr="002C0B85" w:rsidRDefault="00974776" w:rsidP="00974776">
      <w:pPr>
        <w:pStyle w:val="AqpText"/>
        <w:rPr>
          <w:rFonts w:ascii="Arial Narrow" w:hAnsi="Arial Narrow"/>
          <w:sz w:val="22"/>
          <w:szCs w:val="22"/>
        </w:rPr>
      </w:pPr>
      <w:r w:rsidRPr="002C0B85">
        <w:rPr>
          <w:rFonts w:ascii="Arial Narrow" w:hAnsi="Arial Narrow"/>
          <w:sz w:val="22"/>
          <w:szCs w:val="22"/>
        </w:rPr>
        <w:t>Řešené objekty neprodukují žádné splaškové odpadní vody.</w:t>
      </w:r>
    </w:p>
    <w:p w:rsidR="00974776" w:rsidRPr="002C0B85" w:rsidRDefault="00974776" w:rsidP="00974776">
      <w:pPr>
        <w:pStyle w:val="AqpText"/>
        <w:rPr>
          <w:rFonts w:ascii="Arial Narrow" w:hAnsi="Arial Narrow"/>
          <w:b/>
          <w:sz w:val="22"/>
          <w:szCs w:val="22"/>
        </w:rPr>
      </w:pPr>
      <w:r w:rsidRPr="002C0B85">
        <w:rPr>
          <w:rFonts w:ascii="Arial Narrow" w:hAnsi="Arial Narrow"/>
          <w:b/>
          <w:sz w:val="22"/>
          <w:szCs w:val="22"/>
        </w:rPr>
        <w:t>Odpady</w:t>
      </w:r>
    </w:p>
    <w:p w:rsidR="00974776" w:rsidRPr="002C0B85" w:rsidRDefault="00974776" w:rsidP="00974776">
      <w:pPr>
        <w:pStyle w:val="AqpText"/>
        <w:rPr>
          <w:rFonts w:ascii="Arial Narrow" w:hAnsi="Arial Narrow"/>
          <w:sz w:val="22"/>
          <w:szCs w:val="22"/>
        </w:rPr>
      </w:pPr>
      <w:r w:rsidRPr="002C0B85">
        <w:rPr>
          <w:rFonts w:ascii="Arial Narrow" w:hAnsi="Arial Narrow"/>
          <w:sz w:val="22"/>
          <w:szCs w:val="22"/>
        </w:rPr>
        <w:t>Objekty jako takové odpady neprodukují.</w:t>
      </w:r>
    </w:p>
    <w:p w:rsidR="00974776" w:rsidRPr="002C0B85" w:rsidRDefault="00974776" w:rsidP="00974776">
      <w:pPr>
        <w:pStyle w:val="Nadpis3"/>
        <w:numPr>
          <w:ilvl w:val="3"/>
          <w:numId w:val="6"/>
        </w:numPr>
        <w:rPr>
          <w:rFonts w:ascii="Arial Narrow" w:hAnsi="Arial Narrow"/>
          <w:sz w:val="22"/>
          <w:szCs w:val="22"/>
        </w:rPr>
      </w:pPr>
      <w:bookmarkStart w:id="188" w:name="_Toc512337085"/>
      <w:bookmarkStart w:id="189" w:name="_Toc513010006"/>
      <w:bookmarkStart w:id="190" w:name="_Toc515885203"/>
      <w:bookmarkStart w:id="191" w:name="_Toc519506900"/>
      <w:bookmarkStart w:id="192" w:name="_Toc1633444"/>
      <w:bookmarkStart w:id="193" w:name="_Toc30404271"/>
      <w:r w:rsidRPr="002C0B85">
        <w:rPr>
          <w:rFonts w:ascii="Arial Narrow" w:hAnsi="Arial Narrow"/>
          <w:sz w:val="22"/>
          <w:szCs w:val="22"/>
        </w:rPr>
        <w:t xml:space="preserve">ZÁKLADNÍ PŘEDPOKLADY </w:t>
      </w:r>
      <w:bookmarkEnd w:id="188"/>
      <w:bookmarkEnd w:id="189"/>
      <w:bookmarkEnd w:id="190"/>
      <w:bookmarkEnd w:id="191"/>
      <w:r w:rsidRPr="002C0B85">
        <w:rPr>
          <w:rFonts w:ascii="Arial Narrow" w:hAnsi="Arial Narrow"/>
          <w:sz w:val="22"/>
          <w:szCs w:val="22"/>
        </w:rPr>
        <w:t>VÝSTAVBY</w:t>
      </w:r>
      <w:bookmarkEnd w:id="192"/>
      <w:bookmarkEnd w:id="193"/>
    </w:p>
    <w:p w:rsidR="002C0B85" w:rsidRPr="00655EB2" w:rsidRDefault="002C0B85" w:rsidP="002C0B85">
      <w:pPr>
        <w:pStyle w:val="AqpText"/>
        <w:rPr>
          <w:rFonts w:ascii="Arial Narrow" w:hAnsi="Arial Narrow"/>
          <w:sz w:val="22"/>
          <w:szCs w:val="22"/>
        </w:rPr>
      </w:pPr>
      <w:bookmarkStart w:id="194" w:name="_Toc362848949"/>
      <w:bookmarkStart w:id="195" w:name="_Toc462125356"/>
      <w:bookmarkStart w:id="196" w:name="_Toc519506901"/>
      <w:bookmarkStart w:id="197" w:name="_Toc1633445"/>
      <w:r w:rsidRPr="002C0B85">
        <w:rPr>
          <w:rFonts w:ascii="Arial Narrow" w:hAnsi="Arial Narrow"/>
          <w:sz w:val="22"/>
          <w:szCs w:val="22"/>
        </w:rPr>
        <w:t xml:space="preserve">Termín výstavby bude </w:t>
      </w:r>
      <w:r w:rsidRPr="00655EB2">
        <w:rPr>
          <w:rFonts w:ascii="Arial Narrow" w:hAnsi="Arial Narrow"/>
          <w:sz w:val="22"/>
          <w:szCs w:val="22"/>
        </w:rPr>
        <w:t>záviset výběru zhotovitele stavby – předpokládá se v roce 2021.</w:t>
      </w:r>
    </w:p>
    <w:p w:rsidR="002C0B85" w:rsidRPr="00655EB2" w:rsidRDefault="002C0B85" w:rsidP="002C0B85">
      <w:pPr>
        <w:pStyle w:val="Zkladntext"/>
        <w:spacing w:before="120"/>
        <w:ind w:right="-2"/>
        <w:rPr>
          <w:color w:val="auto"/>
          <w:sz w:val="22"/>
          <w:szCs w:val="22"/>
        </w:rPr>
      </w:pPr>
      <w:r w:rsidRPr="00655EB2">
        <w:rPr>
          <w:color w:val="auto"/>
          <w:sz w:val="22"/>
          <w:szCs w:val="22"/>
        </w:rPr>
        <w:t>Vodovod je trubní systém zajišťující dodávku upravené pitné vody z místa produkce do místa spotřeby. Stávající rozvodné řady v ulici jsou z roku 1987 až 2001. Špatný technický stav má negativní vliv na kvalitu vody zejména z důvodu možného druhotného oživení vody z </w:t>
      </w:r>
      <w:proofErr w:type="spellStart"/>
      <w:r w:rsidRPr="00655EB2">
        <w:rPr>
          <w:color w:val="auto"/>
          <w:sz w:val="22"/>
          <w:szCs w:val="22"/>
        </w:rPr>
        <w:t>inkrustů</w:t>
      </w:r>
      <w:proofErr w:type="spellEnd"/>
      <w:r w:rsidRPr="00655EB2">
        <w:rPr>
          <w:color w:val="auto"/>
          <w:sz w:val="22"/>
          <w:szCs w:val="22"/>
        </w:rPr>
        <w:t xml:space="preserve"> na stěnách potrubí a vysoké hydraulické drsnosti vnitřních stěn potrubí.</w:t>
      </w:r>
    </w:p>
    <w:p w:rsidR="00974776" w:rsidRPr="00655EB2" w:rsidRDefault="00974776" w:rsidP="00974776">
      <w:pPr>
        <w:pStyle w:val="Nadpis2"/>
        <w:numPr>
          <w:ilvl w:val="2"/>
          <w:numId w:val="6"/>
        </w:numPr>
        <w:rPr>
          <w:rFonts w:ascii="Arial Narrow" w:hAnsi="Arial Narrow"/>
          <w:sz w:val="22"/>
          <w:szCs w:val="22"/>
        </w:rPr>
      </w:pPr>
      <w:bookmarkStart w:id="198" w:name="_Toc30404272"/>
      <w:r w:rsidRPr="00655EB2">
        <w:rPr>
          <w:rFonts w:ascii="Arial Narrow" w:hAnsi="Arial Narrow"/>
          <w:sz w:val="22"/>
          <w:szCs w:val="22"/>
        </w:rPr>
        <w:t>CELKOVÉ URBANISTICKÉ A ARCHITEKTONICKÉ ŘEŠENÍ</w:t>
      </w:r>
      <w:bookmarkEnd w:id="194"/>
      <w:bookmarkEnd w:id="195"/>
      <w:bookmarkEnd w:id="196"/>
      <w:bookmarkEnd w:id="197"/>
      <w:bookmarkEnd w:id="198"/>
    </w:p>
    <w:p w:rsidR="00974776" w:rsidRPr="00655EB2" w:rsidRDefault="00974776" w:rsidP="00974776">
      <w:pPr>
        <w:pStyle w:val="Zkladntext"/>
        <w:spacing w:before="120"/>
        <w:ind w:right="-2"/>
        <w:rPr>
          <w:color w:val="auto"/>
          <w:sz w:val="22"/>
          <w:szCs w:val="22"/>
        </w:rPr>
      </w:pPr>
      <w:bookmarkStart w:id="199" w:name="_Toc362848950"/>
      <w:r w:rsidRPr="00655EB2">
        <w:rPr>
          <w:color w:val="auto"/>
          <w:sz w:val="22"/>
          <w:szCs w:val="22"/>
        </w:rPr>
        <w:t>Vodovodní potrubí je uloženo pod terénem bez vlivu na urbanistické, architektonické a výtvarné řešení.</w:t>
      </w:r>
    </w:p>
    <w:p w:rsidR="00974776" w:rsidRPr="00655EB2" w:rsidRDefault="00974776" w:rsidP="00974776">
      <w:pPr>
        <w:pStyle w:val="Nadpis2"/>
        <w:numPr>
          <w:ilvl w:val="2"/>
          <w:numId w:val="6"/>
        </w:numPr>
        <w:tabs>
          <w:tab w:val="clear" w:pos="720"/>
        </w:tabs>
        <w:ind w:left="851" w:hanging="851"/>
        <w:rPr>
          <w:rFonts w:ascii="Arial Narrow" w:hAnsi="Arial Narrow"/>
          <w:caps/>
          <w:sz w:val="22"/>
          <w:szCs w:val="22"/>
        </w:rPr>
      </w:pPr>
      <w:bookmarkStart w:id="200" w:name="_Toc512337089"/>
      <w:bookmarkStart w:id="201" w:name="_Toc513010010"/>
      <w:bookmarkStart w:id="202" w:name="_Toc515885207"/>
      <w:bookmarkStart w:id="203" w:name="_Toc519506902"/>
      <w:bookmarkStart w:id="204" w:name="_Toc1633446"/>
      <w:bookmarkStart w:id="205" w:name="_Toc30404273"/>
      <w:bookmarkEnd w:id="199"/>
      <w:r w:rsidRPr="00655EB2">
        <w:rPr>
          <w:rFonts w:ascii="Arial Narrow" w:hAnsi="Arial Narrow"/>
          <w:caps/>
          <w:sz w:val="22"/>
          <w:szCs w:val="22"/>
        </w:rPr>
        <w:t>Celkové provozní řešení, technologie výroby</w:t>
      </w:r>
      <w:bookmarkEnd w:id="200"/>
      <w:bookmarkEnd w:id="201"/>
      <w:bookmarkEnd w:id="202"/>
      <w:bookmarkEnd w:id="203"/>
      <w:bookmarkEnd w:id="204"/>
      <w:bookmarkEnd w:id="205"/>
    </w:p>
    <w:p w:rsidR="00974776" w:rsidRPr="00655EB2" w:rsidRDefault="00974776" w:rsidP="00974776">
      <w:pPr>
        <w:pStyle w:val="Zkladntext"/>
        <w:spacing w:before="120"/>
        <w:ind w:right="-2"/>
        <w:rPr>
          <w:color w:val="auto"/>
          <w:sz w:val="22"/>
          <w:szCs w:val="22"/>
        </w:rPr>
      </w:pPr>
      <w:r w:rsidRPr="00655EB2">
        <w:rPr>
          <w:color w:val="auto"/>
          <w:sz w:val="22"/>
          <w:szCs w:val="22"/>
        </w:rPr>
        <w:t>Vzhledem k charakteru stavby tato dokumentace neřeší dispoziční a provizorní řešení a neobsahuje žádnou technologii výroby.</w:t>
      </w:r>
    </w:p>
    <w:p w:rsidR="00974776" w:rsidRPr="00655EB2" w:rsidRDefault="00974776" w:rsidP="00974776">
      <w:pPr>
        <w:pStyle w:val="Nadpis2"/>
        <w:numPr>
          <w:ilvl w:val="2"/>
          <w:numId w:val="6"/>
        </w:numPr>
        <w:rPr>
          <w:rFonts w:ascii="Arial Narrow" w:hAnsi="Arial Narrow"/>
          <w:sz w:val="22"/>
          <w:szCs w:val="22"/>
        </w:rPr>
      </w:pPr>
      <w:bookmarkStart w:id="206" w:name="_Toc362848951"/>
      <w:bookmarkStart w:id="207" w:name="_Toc462125358"/>
      <w:bookmarkStart w:id="208" w:name="_Toc519506903"/>
      <w:bookmarkStart w:id="209" w:name="_Toc1633447"/>
      <w:bookmarkStart w:id="210" w:name="_Toc30404274"/>
      <w:r w:rsidRPr="00655EB2">
        <w:rPr>
          <w:rFonts w:ascii="Arial Narrow" w:hAnsi="Arial Narrow"/>
          <w:sz w:val="22"/>
          <w:szCs w:val="22"/>
        </w:rPr>
        <w:t>BEZBARIÉROVÉ UŽÍVÁNÍ STAVBY</w:t>
      </w:r>
      <w:bookmarkEnd w:id="206"/>
      <w:bookmarkEnd w:id="207"/>
      <w:bookmarkEnd w:id="208"/>
      <w:bookmarkEnd w:id="209"/>
      <w:bookmarkEnd w:id="210"/>
    </w:p>
    <w:p w:rsidR="00655EB2" w:rsidRPr="00655EB2" w:rsidRDefault="00655EB2" w:rsidP="00655EB2">
      <w:pPr>
        <w:pStyle w:val="Zkladntext"/>
        <w:spacing w:before="120"/>
        <w:ind w:right="-2"/>
        <w:rPr>
          <w:color w:val="auto"/>
          <w:sz w:val="22"/>
          <w:szCs w:val="22"/>
        </w:rPr>
      </w:pPr>
      <w:bookmarkStart w:id="211" w:name="_Toc362848952"/>
      <w:bookmarkStart w:id="212" w:name="_Toc462125359"/>
      <w:bookmarkStart w:id="213" w:name="_Toc519506904"/>
      <w:bookmarkStart w:id="214" w:name="_Toc1633448"/>
      <w:r w:rsidRPr="00655EB2">
        <w:rPr>
          <w:color w:val="auto"/>
          <w:sz w:val="22"/>
          <w:szCs w:val="22"/>
        </w:rPr>
        <w:t xml:space="preserve">Rekonstrukce vlastní vozovky a přilehlých chodníků je součástí jiné akce (investor Statutární město Brno). </w:t>
      </w:r>
    </w:p>
    <w:p w:rsidR="00974776" w:rsidRPr="00655EB2" w:rsidRDefault="00974776" w:rsidP="00974776">
      <w:pPr>
        <w:pStyle w:val="Nadpis2"/>
        <w:numPr>
          <w:ilvl w:val="2"/>
          <w:numId w:val="6"/>
        </w:numPr>
        <w:rPr>
          <w:rFonts w:ascii="Arial Narrow" w:hAnsi="Arial Narrow"/>
          <w:sz w:val="22"/>
          <w:szCs w:val="22"/>
        </w:rPr>
      </w:pPr>
      <w:bookmarkStart w:id="215" w:name="_Toc30404275"/>
      <w:r w:rsidRPr="00655EB2">
        <w:rPr>
          <w:rFonts w:ascii="Arial Narrow" w:hAnsi="Arial Narrow"/>
          <w:sz w:val="22"/>
          <w:szCs w:val="22"/>
        </w:rPr>
        <w:t>BEZPEČNOST PŘI UŽÍVÁNÍ STAVBY</w:t>
      </w:r>
      <w:bookmarkEnd w:id="211"/>
      <w:bookmarkEnd w:id="212"/>
      <w:bookmarkEnd w:id="213"/>
      <w:bookmarkEnd w:id="214"/>
      <w:bookmarkEnd w:id="215"/>
    </w:p>
    <w:p w:rsidR="00974776" w:rsidRPr="00655EB2" w:rsidRDefault="00974776" w:rsidP="00974776">
      <w:pPr>
        <w:pStyle w:val="Zkladntext"/>
        <w:spacing w:before="120"/>
        <w:ind w:right="-2"/>
        <w:rPr>
          <w:color w:val="auto"/>
          <w:sz w:val="22"/>
          <w:szCs w:val="22"/>
        </w:rPr>
      </w:pPr>
      <w:r w:rsidRPr="00655EB2">
        <w:rPr>
          <w:color w:val="auto"/>
          <w:sz w:val="22"/>
          <w:szCs w:val="22"/>
        </w:rPr>
        <w:t xml:space="preserve">Při provozu vodovodu je nutné respektovat požadavky na bezpečnost a hygienu práce. V provozním řádu vodovodu musí být uvedeny příslušné předpisy a podmínky bezpečnosti a ochrany zdraví při práci. Je třeba zdůraznit ochranu před fyzickým zraněním. Z hlediska hygienického je nutné upozornit na nebezpečí infekce. </w:t>
      </w:r>
    </w:p>
    <w:p w:rsidR="00974776" w:rsidRPr="00655EB2" w:rsidRDefault="00974776" w:rsidP="00974776">
      <w:pPr>
        <w:pStyle w:val="Zkladntext"/>
        <w:spacing w:before="120"/>
        <w:ind w:right="-2"/>
        <w:rPr>
          <w:color w:val="auto"/>
          <w:sz w:val="22"/>
          <w:szCs w:val="22"/>
        </w:rPr>
      </w:pPr>
      <w:r w:rsidRPr="00655EB2">
        <w:rPr>
          <w:color w:val="auto"/>
          <w:sz w:val="22"/>
          <w:szCs w:val="22"/>
        </w:rPr>
        <w:t xml:space="preserve">Pro provoz vodovodu platí následující předpisy, týkající se bezpečnosti a ochrany zdraví při práci: </w:t>
      </w:r>
    </w:p>
    <w:p w:rsidR="00974776" w:rsidRPr="00655EB2" w:rsidRDefault="00974776" w:rsidP="00974776">
      <w:pPr>
        <w:numPr>
          <w:ilvl w:val="0"/>
          <w:numId w:val="9"/>
        </w:numPr>
        <w:ind w:right="-2"/>
        <w:jc w:val="both"/>
        <w:rPr>
          <w:rFonts w:ascii="Arial Narrow" w:hAnsi="Arial Narrow"/>
          <w:sz w:val="22"/>
          <w:szCs w:val="22"/>
        </w:rPr>
      </w:pPr>
      <w:r w:rsidRPr="00655EB2">
        <w:rPr>
          <w:rFonts w:ascii="Arial Narrow" w:hAnsi="Arial Narrow"/>
          <w:sz w:val="22"/>
          <w:szCs w:val="22"/>
        </w:rPr>
        <w:t xml:space="preserve">Zákon č. 55/1975 Sb., Zákoník práce </w:t>
      </w:r>
    </w:p>
    <w:p w:rsidR="00974776" w:rsidRPr="00655EB2" w:rsidRDefault="00974776" w:rsidP="00974776">
      <w:pPr>
        <w:numPr>
          <w:ilvl w:val="0"/>
          <w:numId w:val="9"/>
        </w:numPr>
        <w:ind w:right="-2"/>
        <w:jc w:val="both"/>
        <w:rPr>
          <w:rFonts w:ascii="Arial Narrow" w:hAnsi="Arial Narrow"/>
          <w:sz w:val="22"/>
          <w:szCs w:val="22"/>
        </w:rPr>
      </w:pPr>
      <w:r w:rsidRPr="00655EB2">
        <w:rPr>
          <w:rFonts w:ascii="Arial Narrow" w:hAnsi="Arial Narrow"/>
          <w:sz w:val="22"/>
          <w:szCs w:val="22"/>
        </w:rPr>
        <w:t xml:space="preserve">Směrnice č. 46 Sb. Hygienických předpisů o hygienických požadavcích na pracovní prostředí sv. 39/l978 </w:t>
      </w:r>
    </w:p>
    <w:p w:rsidR="00974776" w:rsidRPr="00655EB2" w:rsidRDefault="00974776" w:rsidP="00974776">
      <w:pPr>
        <w:numPr>
          <w:ilvl w:val="0"/>
          <w:numId w:val="9"/>
        </w:numPr>
        <w:ind w:right="-2"/>
        <w:jc w:val="both"/>
        <w:rPr>
          <w:rFonts w:ascii="Arial Narrow" w:hAnsi="Arial Narrow"/>
          <w:sz w:val="22"/>
          <w:szCs w:val="22"/>
        </w:rPr>
      </w:pPr>
      <w:proofErr w:type="spellStart"/>
      <w:r w:rsidRPr="00655EB2">
        <w:rPr>
          <w:rFonts w:ascii="Arial Narrow" w:hAnsi="Arial Narrow"/>
          <w:sz w:val="22"/>
          <w:szCs w:val="22"/>
        </w:rPr>
        <w:t>Vyhl</w:t>
      </w:r>
      <w:proofErr w:type="spellEnd"/>
      <w:r w:rsidRPr="00655EB2">
        <w:rPr>
          <w:rFonts w:ascii="Arial Narrow" w:hAnsi="Arial Narrow"/>
          <w:sz w:val="22"/>
          <w:szCs w:val="22"/>
        </w:rPr>
        <w:t xml:space="preserve">. SUBP č. 59/l982 Sb. na základní požadavky na zajištění bezpečnosti práce na hygienických zařízeních </w:t>
      </w:r>
    </w:p>
    <w:p w:rsidR="00974776" w:rsidRPr="00655EB2" w:rsidRDefault="00974776" w:rsidP="00974776">
      <w:pPr>
        <w:numPr>
          <w:ilvl w:val="0"/>
          <w:numId w:val="9"/>
        </w:numPr>
        <w:ind w:right="-2"/>
        <w:jc w:val="both"/>
        <w:rPr>
          <w:rFonts w:ascii="Arial Narrow" w:hAnsi="Arial Narrow"/>
          <w:sz w:val="22"/>
          <w:szCs w:val="22"/>
        </w:rPr>
      </w:pPr>
      <w:r w:rsidRPr="00655EB2">
        <w:rPr>
          <w:rFonts w:ascii="Arial Narrow" w:hAnsi="Arial Narrow"/>
          <w:sz w:val="22"/>
          <w:szCs w:val="22"/>
        </w:rPr>
        <w:t xml:space="preserve">Zákon č. 65/61 Sb. č. 20/66 Sb. </w:t>
      </w:r>
    </w:p>
    <w:p w:rsidR="00974776" w:rsidRPr="00655EB2" w:rsidRDefault="00974776" w:rsidP="00974776">
      <w:pPr>
        <w:numPr>
          <w:ilvl w:val="0"/>
          <w:numId w:val="9"/>
        </w:numPr>
        <w:ind w:right="-2"/>
        <w:jc w:val="both"/>
        <w:rPr>
          <w:rFonts w:ascii="Arial Narrow" w:hAnsi="Arial Narrow"/>
          <w:sz w:val="22"/>
          <w:szCs w:val="22"/>
        </w:rPr>
      </w:pPr>
      <w:proofErr w:type="spellStart"/>
      <w:r w:rsidRPr="00655EB2">
        <w:rPr>
          <w:rFonts w:ascii="Arial Narrow" w:hAnsi="Arial Narrow"/>
          <w:sz w:val="22"/>
          <w:szCs w:val="22"/>
        </w:rPr>
        <w:t>Vyhl</w:t>
      </w:r>
      <w:proofErr w:type="spellEnd"/>
      <w:r w:rsidRPr="00655EB2">
        <w:rPr>
          <w:rFonts w:ascii="Arial Narrow" w:hAnsi="Arial Narrow"/>
          <w:sz w:val="22"/>
          <w:szCs w:val="22"/>
        </w:rPr>
        <w:t xml:space="preserve">. </w:t>
      </w:r>
      <w:proofErr w:type="spellStart"/>
      <w:r w:rsidRPr="00655EB2">
        <w:rPr>
          <w:rFonts w:ascii="Arial Narrow" w:hAnsi="Arial Narrow"/>
          <w:sz w:val="22"/>
          <w:szCs w:val="22"/>
        </w:rPr>
        <w:t>MZd</w:t>
      </w:r>
      <w:proofErr w:type="spellEnd"/>
      <w:r w:rsidRPr="00655EB2">
        <w:rPr>
          <w:rFonts w:ascii="Arial Narrow" w:hAnsi="Arial Narrow"/>
          <w:sz w:val="22"/>
          <w:szCs w:val="22"/>
        </w:rPr>
        <w:t xml:space="preserve"> č. 207/58 </w:t>
      </w:r>
    </w:p>
    <w:p w:rsidR="00974776" w:rsidRPr="00655EB2" w:rsidRDefault="00974776" w:rsidP="00974776">
      <w:pPr>
        <w:numPr>
          <w:ilvl w:val="0"/>
          <w:numId w:val="9"/>
        </w:numPr>
        <w:ind w:right="-2"/>
        <w:jc w:val="both"/>
        <w:rPr>
          <w:rFonts w:ascii="Arial Narrow" w:hAnsi="Arial Narrow"/>
          <w:sz w:val="22"/>
          <w:szCs w:val="22"/>
        </w:rPr>
      </w:pPr>
      <w:r w:rsidRPr="00655EB2">
        <w:rPr>
          <w:rFonts w:ascii="Arial Narrow" w:hAnsi="Arial Narrow"/>
          <w:sz w:val="22"/>
          <w:szCs w:val="22"/>
        </w:rPr>
        <w:t xml:space="preserve">Hygienické předpisy sv. č. 39/78, 51/81 </w:t>
      </w:r>
    </w:p>
    <w:p w:rsidR="00974776" w:rsidRPr="00655EB2" w:rsidRDefault="00974776" w:rsidP="00974776">
      <w:pPr>
        <w:pStyle w:val="Zkladntext"/>
        <w:numPr>
          <w:ilvl w:val="0"/>
          <w:numId w:val="9"/>
        </w:numPr>
        <w:ind w:right="-2"/>
        <w:rPr>
          <w:color w:val="auto"/>
          <w:sz w:val="22"/>
          <w:szCs w:val="22"/>
        </w:rPr>
      </w:pPr>
      <w:r w:rsidRPr="00655EB2">
        <w:rPr>
          <w:color w:val="auto"/>
          <w:sz w:val="22"/>
          <w:szCs w:val="22"/>
        </w:rPr>
        <w:t>nařízení vlády 101/2005 Sb.</w:t>
      </w:r>
    </w:p>
    <w:p w:rsidR="00974776" w:rsidRPr="00655EB2" w:rsidRDefault="00974776" w:rsidP="00974776">
      <w:pPr>
        <w:pStyle w:val="Nadpis2"/>
        <w:numPr>
          <w:ilvl w:val="2"/>
          <w:numId w:val="6"/>
        </w:numPr>
        <w:rPr>
          <w:rFonts w:ascii="Arial Narrow" w:hAnsi="Arial Narrow"/>
          <w:sz w:val="22"/>
          <w:szCs w:val="22"/>
        </w:rPr>
      </w:pPr>
      <w:bookmarkStart w:id="216" w:name="_Toc362848953"/>
      <w:bookmarkStart w:id="217" w:name="_Toc462125360"/>
      <w:bookmarkStart w:id="218" w:name="_Toc519506905"/>
      <w:bookmarkStart w:id="219" w:name="_Toc1633449"/>
      <w:bookmarkStart w:id="220" w:name="_Toc30404276"/>
      <w:r w:rsidRPr="00655EB2">
        <w:rPr>
          <w:rFonts w:ascii="Arial Narrow" w:hAnsi="Arial Narrow"/>
          <w:sz w:val="22"/>
          <w:szCs w:val="22"/>
        </w:rPr>
        <w:t>ZÁKLADNÍ TECHNICKÝ POPIS STAVEB</w:t>
      </w:r>
      <w:bookmarkEnd w:id="216"/>
      <w:bookmarkEnd w:id="217"/>
      <w:bookmarkEnd w:id="218"/>
      <w:bookmarkEnd w:id="219"/>
      <w:bookmarkEnd w:id="220"/>
    </w:p>
    <w:p w:rsidR="00655EB2" w:rsidRPr="00A8416C" w:rsidRDefault="00655EB2" w:rsidP="00655EB2">
      <w:pPr>
        <w:pStyle w:val="Zkladntext"/>
        <w:spacing w:before="120"/>
        <w:ind w:right="-2"/>
        <w:rPr>
          <w:color w:val="auto"/>
          <w:sz w:val="22"/>
          <w:szCs w:val="22"/>
        </w:rPr>
      </w:pPr>
      <w:r w:rsidRPr="00655EB2">
        <w:rPr>
          <w:color w:val="auto"/>
          <w:sz w:val="22"/>
          <w:szCs w:val="22"/>
        </w:rPr>
        <w:t>Předmětem stavby je rekonstrukce vodovodu v ulici</w:t>
      </w:r>
      <w:r w:rsidRPr="00A8416C">
        <w:rPr>
          <w:color w:val="auto"/>
          <w:sz w:val="22"/>
          <w:szCs w:val="22"/>
        </w:rPr>
        <w:t xml:space="preserve"> Útěchovská </w:t>
      </w:r>
      <w:r w:rsidRPr="00A8416C">
        <w:rPr>
          <w:sz w:val="22"/>
          <w:szCs w:val="22"/>
        </w:rPr>
        <w:t>v úseku od ul. Dohnalova po ul. Na Kovárně</w:t>
      </w:r>
      <w:r w:rsidRPr="00A8416C">
        <w:rPr>
          <w:color w:val="auto"/>
          <w:sz w:val="22"/>
          <w:szCs w:val="22"/>
        </w:rPr>
        <w:t>.</w:t>
      </w:r>
    </w:p>
    <w:p w:rsidR="00655EB2" w:rsidRPr="00FA4485" w:rsidRDefault="00655EB2" w:rsidP="00655EB2">
      <w:pPr>
        <w:pStyle w:val="Zkladntext"/>
        <w:spacing w:before="120"/>
        <w:ind w:right="-2"/>
        <w:rPr>
          <w:color w:val="auto"/>
          <w:sz w:val="22"/>
          <w:szCs w:val="22"/>
        </w:rPr>
      </w:pPr>
      <w:r w:rsidRPr="00A8416C">
        <w:rPr>
          <w:color w:val="auto"/>
          <w:sz w:val="22"/>
          <w:szCs w:val="22"/>
        </w:rPr>
        <w:lastRenderedPageBreak/>
        <w:t xml:space="preserve">Rekonstrukcí dojde k nahrazení stávajícího vodovodu novým potrubím. Uložením nového potrubí dojde ke kvalitnímu zabezpečení </w:t>
      </w:r>
      <w:r w:rsidRPr="00FA4485">
        <w:rPr>
          <w:color w:val="auto"/>
          <w:sz w:val="22"/>
          <w:szCs w:val="22"/>
        </w:rPr>
        <w:t xml:space="preserve">ulice pitnou vodou. </w:t>
      </w:r>
    </w:p>
    <w:p w:rsidR="00655EB2" w:rsidRPr="00FA4485" w:rsidRDefault="00655EB2" w:rsidP="00655EB2">
      <w:pPr>
        <w:pStyle w:val="Zkladntext"/>
        <w:spacing w:before="120"/>
        <w:ind w:right="-2"/>
        <w:rPr>
          <w:color w:val="auto"/>
          <w:sz w:val="22"/>
          <w:szCs w:val="22"/>
        </w:rPr>
      </w:pPr>
      <w:r w:rsidRPr="00FA4485">
        <w:rPr>
          <w:color w:val="auto"/>
          <w:sz w:val="22"/>
          <w:szCs w:val="22"/>
        </w:rPr>
        <w:t>Předmětem této dokumentace jsou i vodovodní přípojky do přilehlých nemovitostí.</w:t>
      </w:r>
    </w:p>
    <w:p w:rsidR="00974776" w:rsidRPr="00FA4485" w:rsidRDefault="00FA4485" w:rsidP="00974776">
      <w:pPr>
        <w:spacing w:before="120" w:line="360" w:lineRule="auto"/>
        <w:rPr>
          <w:rFonts w:ascii="Arial Narrow" w:hAnsi="Arial Narrow"/>
          <w:b/>
          <w:sz w:val="22"/>
          <w:szCs w:val="22"/>
          <w:u w:val="single"/>
        </w:rPr>
      </w:pPr>
      <w:r>
        <w:rPr>
          <w:rFonts w:ascii="Arial Narrow" w:hAnsi="Arial Narrow"/>
          <w:b/>
          <w:sz w:val="22"/>
          <w:szCs w:val="22"/>
          <w:u w:val="single"/>
        </w:rPr>
        <w:t xml:space="preserve">SO 330 </w:t>
      </w:r>
      <w:r w:rsidR="00974776" w:rsidRPr="00FA4485">
        <w:rPr>
          <w:rFonts w:ascii="Arial Narrow" w:hAnsi="Arial Narrow"/>
          <w:b/>
          <w:sz w:val="22"/>
          <w:szCs w:val="22"/>
          <w:u w:val="single"/>
        </w:rPr>
        <w:t xml:space="preserve">STAVEBNÍ ČÁST </w:t>
      </w:r>
      <w:r>
        <w:rPr>
          <w:rFonts w:ascii="Arial Narrow" w:hAnsi="Arial Narrow"/>
          <w:b/>
          <w:sz w:val="22"/>
          <w:szCs w:val="22"/>
          <w:u w:val="single"/>
        </w:rPr>
        <w:t>–</w:t>
      </w:r>
      <w:r w:rsidR="00974776" w:rsidRPr="00FA4485">
        <w:rPr>
          <w:rFonts w:ascii="Arial Narrow" w:hAnsi="Arial Narrow"/>
          <w:b/>
          <w:sz w:val="22"/>
          <w:szCs w:val="22"/>
          <w:u w:val="single"/>
        </w:rPr>
        <w:t xml:space="preserve"> VODOVOD</w:t>
      </w:r>
      <w:r>
        <w:rPr>
          <w:rFonts w:ascii="Arial Narrow" w:hAnsi="Arial Narrow"/>
          <w:b/>
          <w:sz w:val="22"/>
          <w:szCs w:val="22"/>
          <w:u w:val="single"/>
        </w:rPr>
        <w:t>NÍ ŘADY</w:t>
      </w:r>
    </w:p>
    <w:p w:rsidR="00933600" w:rsidRPr="00EB1A23" w:rsidRDefault="00933600" w:rsidP="00933600">
      <w:pPr>
        <w:pStyle w:val="Zkladntext"/>
        <w:spacing w:before="120"/>
        <w:ind w:right="-2"/>
        <w:rPr>
          <w:color w:val="auto"/>
          <w:sz w:val="22"/>
          <w:szCs w:val="22"/>
        </w:rPr>
      </w:pPr>
      <w:bookmarkStart w:id="221" w:name="_Toc512337099"/>
      <w:bookmarkStart w:id="222" w:name="_Toc513010020"/>
      <w:bookmarkStart w:id="223" w:name="_Toc515885214"/>
      <w:bookmarkStart w:id="224" w:name="_Toc519506906"/>
      <w:bookmarkStart w:id="225" w:name="_Toc1633450"/>
      <w:r w:rsidRPr="00FA4485">
        <w:rPr>
          <w:color w:val="auto"/>
          <w:sz w:val="22"/>
          <w:szCs w:val="22"/>
        </w:rPr>
        <w:t xml:space="preserve">Potrubí v ulici Útěchovská mezi ulicemi Na Kovárně a Dohnalovou je navrhováno z hrdlových tlakových trub z tvárné litiny s vnitřní cementovou vystýlkou v profilech </w:t>
      </w:r>
      <w:r w:rsidRPr="00FA4485">
        <w:rPr>
          <w:b/>
          <w:color w:val="auto"/>
          <w:sz w:val="22"/>
          <w:szCs w:val="22"/>
        </w:rPr>
        <w:t xml:space="preserve">DN 200 </w:t>
      </w:r>
      <w:r w:rsidRPr="00FA4485">
        <w:rPr>
          <w:color w:val="auto"/>
          <w:sz w:val="22"/>
          <w:szCs w:val="22"/>
        </w:rPr>
        <w:t>s tloušťkou stěny minimálně 4,8 mm</w:t>
      </w:r>
      <w:r w:rsidRPr="00FA4485">
        <w:rPr>
          <w:b/>
          <w:color w:val="auto"/>
          <w:sz w:val="22"/>
          <w:szCs w:val="22"/>
        </w:rPr>
        <w:t xml:space="preserve"> a DN 100 </w:t>
      </w:r>
      <w:r w:rsidRPr="00FA4485">
        <w:rPr>
          <w:color w:val="auto"/>
          <w:sz w:val="22"/>
          <w:szCs w:val="22"/>
        </w:rPr>
        <w:t>s tloušťkou stěny minimálně 4,7 mm.</w:t>
      </w:r>
      <w:r w:rsidRPr="00EB1A23">
        <w:rPr>
          <w:color w:val="auto"/>
          <w:sz w:val="22"/>
          <w:szCs w:val="22"/>
        </w:rPr>
        <w:t xml:space="preserve"> </w:t>
      </w:r>
    </w:p>
    <w:p w:rsidR="00933600" w:rsidRPr="00EB1A23" w:rsidRDefault="00420FFC" w:rsidP="00933600">
      <w:pPr>
        <w:pStyle w:val="Zkladntext"/>
        <w:spacing w:before="120"/>
        <w:ind w:right="-2"/>
        <w:rPr>
          <w:color w:val="auto"/>
          <w:sz w:val="22"/>
          <w:szCs w:val="22"/>
        </w:rPr>
      </w:pPr>
      <w:proofErr w:type="gramStart"/>
      <w:r>
        <w:rPr>
          <w:color w:val="auto"/>
          <w:sz w:val="22"/>
          <w:szCs w:val="22"/>
        </w:rPr>
        <w:t>Propoj</w:t>
      </w:r>
      <w:proofErr w:type="gramEnd"/>
      <w:r>
        <w:rPr>
          <w:color w:val="auto"/>
          <w:sz w:val="22"/>
          <w:szCs w:val="22"/>
        </w:rPr>
        <w:t xml:space="preserve"> do ulice Dohnalova</w:t>
      </w:r>
      <w:r w:rsidR="00933600" w:rsidRPr="00EB1A23">
        <w:rPr>
          <w:color w:val="auto"/>
          <w:sz w:val="22"/>
          <w:szCs w:val="22"/>
        </w:rPr>
        <w:t xml:space="preserve"> </w:t>
      </w:r>
      <w:proofErr w:type="gramStart"/>
      <w:r w:rsidR="00933600" w:rsidRPr="00EB1A23">
        <w:rPr>
          <w:color w:val="auto"/>
          <w:sz w:val="22"/>
          <w:szCs w:val="22"/>
        </w:rPr>
        <w:t>bude</w:t>
      </w:r>
      <w:proofErr w:type="gramEnd"/>
      <w:r w:rsidR="00933600" w:rsidRPr="00EB1A23">
        <w:rPr>
          <w:color w:val="auto"/>
          <w:sz w:val="22"/>
          <w:szCs w:val="22"/>
        </w:rPr>
        <w:t xml:space="preserve"> z tvárné litiny s vnitřní cementovou vystýlkou DN 200 s tloušťkou stěny minimálně 4,8 mm</w:t>
      </w:r>
      <w:r>
        <w:rPr>
          <w:color w:val="auto"/>
          <w:sz w:val="22"/>
          <w:szCs w:val="22"/>
        </w:rPr>
        <w:t xml:space="preserve">, do ulic </w:t>
      </w:r>
      <w:r w:rsidR="00933600" w:rsidRPr="00EB1A23">
        <w:rPr>
          <w:color w:val="auto"/>
          <w:sz w:val="22"/>
          <w:szCs w:val="22"/>
        </w:rPr>
        <w:t>Loučná, Výzkumní a Na Kovárně bude z tvárné litiny s vnitřní cementovou vystýlkou DN 100 s tloušťkou stěny minimálně 4,7 mm.</w:t>
      </w:r>
    </w:p>
    <w:tbl>
      <w:tblPr>
        <w:tblpPr w:leftFromText="141" w:rightFromText="141" w:vertAnchor="text" w:horzAnchor="page" w:tblpX="1406" w:tblpY="221"/>
        <w:tblW w:w="68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A0" w:firstRow="1" w:lastRow="0" w:firstColumn="1" w:lastColumn="0" w:noHBand="0" w:noVBand="0"/>
      </w:tblPr>
      <w:tblGrid>
        <w:gridCol w:w="2410"/>
        <w:gridCol w:w="993"/>
        <w:gridCol w:w="1134"/>
        <w:gridCol w:w="992"/>
        <w:gridCol w:w="1276"/>
      </w:tblGrid>
      <w:tr w:rsidR="00933600" w:rsidRPr="00961C37" w:rsidTr="00BF5BD1">
        <w:trPr>
          <w:trHeight w:val="300"/>
        </w:trPr>
        <w:tc>
          <w:tcPr>
            <w:tcW w:w="2410" w:type="dxa"/>
            <w:vMerge w:val="restart"/>
            <w:shd w:val="clear" w:color="000000" w:fill="D7E4BC"/>
            <w:noWrap/>
            <w:vAlign w:val="center"/>
          </w:tcPr>
          <w:p w:rsidR="00933600" w:rsidRPr="003831EA" w:rsidRDefault="00933600" w:rsidP="005A5D4F">
            <w:pPr>
              <w:rPr>
                <w:rFonts w:ascii="Arial Narrow" w:hAnsi="Arial Narrow"/>
                <w:b/>
                <w:sz w:val="22"/>
                <w:szCs w:val="22"/>
              </w:rPr>
            </w:pPr>
            <w:r w:rsidRPr="003831EA">
              <w:rPr>
                <w:rFonts w:ascii="Arial Narrow" w:hAnsi="Arial Narrow"/>
                <w:b/>
                <w:sz w:val="22"/>
                <w:szCs w:val="22"/>
              </w:rPr>
              <w:t>Název řadu</w:t>
            </w:r>
          </w:p>
        </w:tc>
        <w:tc>
          <w:tcPr>
            <w:tcW w:w="3119" w:type="dxa"/>
            <w:gridSpan w:val="3"/>
            <w:shd w:val="clear" w:color="000000" w:fill="D7E4BC"/>
            <w:vAlign w:val="center"/>
          </w:tcPr>
          <w:p w:rsidR="00933600" w:rsidRPr="003831EA" w:rsidRDefault="00933600" w:rsidP="005A5D4F">
            <w:pPr>
              <w:jc w:val="center"/>
              <w:rPr>
                <w:rFonts w:ascii="Arial Narrow" w:hAnsi="Arial Narrow"/>
                <w:b/>
                <w:sz w:val="22"/>
                <w:szCs w:val="22"/>
              </w:rPr>
            </w:pPr>
            <w:r w:rsidRPr="003831EA">
              <w:rPr>
                <w:rFonts w:ascii="Arial Narrow" w:hAnsi="Arial Narrow"/>
                <w:b/>
                <w:sz w:val="22"/>
                <w:szCs w:val="22"/>
              </w:rPr>
              <w:t>TVÁRNÁ LITINA</w:t>
            </w:r>
          </w:p>
        </w:tc>
        <w:tc>
          <w:tcPr>
            <w:tcW w:w="1276" w:type="dxa"/>
            <w:vMerge w:val="restart"/>
            <w:shd w:val="clear" w:color="000000" w:fill="D7E4BC"/>
            <w:vAlign w:val="center"/>
          </w:tcPr>
          <w:p w:rsidR="00933600" w:rsidRPr="003831EA" w:rsidRDefault="00933600" w:rsidP="005A5D4F">
            <w:pPr>
              <w:jc w:val="center"/>
              <w:rPr>
                <w:rFonts w:ascii="Arial Narrow" w:hAnsi="Arial Narrow"/>
                <w:b/>
                <w:sz w:val="22"/>
                <w:szCs w:val="22"/>
              </w:rPr>
            </w:pPr>
            <w:r w:rsidRPr="003831EA">
              <w:rPr>
                <w:rFonts w:ascii="Arial Narrow" w:hAnsi="Arial Narrow"/>
                <w:b/>
                <w:sz w:val="22"/>
                <w:szCs w:val="22"/>
              </w:rPr>
              <w:t>Délka celkem</w:t>
            </w:r>
          </w:p>
        </w:tc>
      </w:tr>
      <w:tr w:rsidR="00933600" w:rsidRPr="00961C37" w:rsidTr="00BF5BD1">
        <w:trPr>
          <w:trHeight w:val="315"/>
        </w:trPr>
        <w:tc>
          <w:tcPr>
            <w:tcW w:w="2410" w:type="dxa"/>
            <w:vMerge/>
            <w:vAlign w:val="center"/>
          </w:tcPr>
          <w:p w:rsidR="00933600" w:rsidRPr="003831EA" w:rsidRDefault="00933600" w:rsidP="005A5D4F">
            <w:pPr>
              <w:rPr>
                <w:rFonts w:ascii="Arial Narrow" w:hAnsi="Arial Narrow"/>
                <w:sz w:val="22"/>
                <w:szCs w:val="22"/>
              </w:rPr>
            </w:pPr>
          </w:p>
        </w:tc>
        <w:tc>
          <w:tcPr>
            <w:tcW w:w="993" w:type="dxa"/>
            <w:shd w:val="clear" w:color="auto" w:fill="D6E3BC" w:themeFill="accent3" w:themeFillTint="66"/>
            <w:vAlign w:val="center"/>
          </w:tcPr>
          <w:p w:rsidR="00933600" w:rsidRPr="003831EA" w:rsidRDefault="00933600" w:rsidP="005A5D4F">
            <w:pPr>
              <w:jc w:val="center"/>
              <w:rPr>
                <w:rFonts w:ascii="Arial Narrow" w:hAnsi="Arial Narrow"/>
                <w:b/>
                <w:sz w:val="22"/>
                <w:szCs w:val="22"/>
              </w:rPr>
            </w:pPr>
            <w:r w:rsidRPr="003831EA">
              <w:rPr>
                <w:rFonts w:ascii="Arial Narrow" w:hAnsi="Arial Narrow"/>
                <w:b/>
                <w:sz w:val="22"/>
                <w:szCs w:val="22"/>
              </w:rPr>
              <w:t>DN 200</w:t>
            </w:r>
          </w:p>
        </w:tc>
        <w:tc>
          <w:tcPr>
            <w:tcW w:w="1134" w:type="dxa"/>
            <w:shd w:val="clear" w:color="auto" w:fill="D6E3BC" w:themeFill="accent3" w:themeFillTint="66"/>
            <w:vAlign w:val="center"/>
          </w:tcPr>
          <w:p w:rsidR="00933600" w:rsidRPr="003831EA" w:rsidRDefault="00933600" w:rsidP="005A5D4F">
            <w:pPr>
              <w:jc w:val="center"/>
              <w:rPr>
                <w:rFonts w:ascii="Arial Narrow" w:hAnsi="Arial Narrow"/>
                <w:b/>
                <w:sz w:val="22"/>
                <w:szCs w:val="22"/>
              </w:rPr>
            </w:pPr>
            <w:r w:rsidRPr="003831EA">
              <w:rPr>
                <w:rFonts w:ascii="Arial Narrow" w:hAnsi="Arial Narrow"/>
                <w:b/>
                <w:sz w:val="22"/>
                <w:szCs w:val="22"/>
              </w:rPr>
              <w:t>DN 100</w:t>
            </w:r>
          </w:p>
        </w:tc>
        <w:tc>
          <w:tcPr>
            <w:tcW w:w="992" w:type="dxa"/>
            <w:shd w:val="clear" w:color="auto" w:fill="D6E3BC" w:themeFill="accent3" w:themeFillTint="66"/>
            <w:vAlign w:val="center"/>
          </w:tcPr>
          <w:p w:rsidR="00933600" w:rsidRPr="003831EA" w:rsidRDefault="00933600" w:rsidP="005A5D4F">
            <w:pPr>
              <w:jc w:val="center"/>
              <w:rPr>
                <w:rFonts w:ascii="Arial Narrow" w:hAnsi="Arial Narrow"/>
                <w:b/>
                <w:sz w:val="22"/>
                <w:szCs w:val="22"/>
              </w:rPr>
            </w:pPr>
            <w:r w:rsidRPr="003831EA">
              <w:rPr>
                <w:rFonts w:ascii="Arial Narrow" w:hAnsi="Arial Narrow"/>
                <w:b/>
                <w:sz w:val="22"/>
                <w:szCs w:val="22"/>
              </w:rPr>
              <w:t>DN 80</w:t>
            </w:r>
          </w:p>
        </w:tc>
        <w:tc>
          <w:tcPr>
            <w:tcW w:w="1276" w:type="dxa"/>
            <w:vMerge/>
            <w:vAlign w:val="center"/>
          </w:tcPr>
          <w:p w:rsidR="00933600" w:rsidRPr="003831EA" w:rsidRDefault="00933600" w:rsidP="005A5D4F">
            <w:pPr>
              <w:jc w:val="center"/>
              <w:rPr>
                <w:rFonts w:ascii="Arial Narrow" w:hAnsi="Arial Narrow"/>
                <w:b/>
                <w:sz w:val="22"/>
                <w:szCs w:val="22"/>
              </w:rPr>
            </w:pPr>
          </w:p>
        </w:tc>
      </w:tr>
      <w:tr w:rsidR="00933600" w:rsidRPr="00961C37" w:rsidTr="00BF5BD1">
        <w:trPr>
          <w:trHeight w:val="300"/>
        </w:trPr>
        <w:tc>
          <w:tcPr>
            <w:tcW w:w="2410" w:type="dxa"/>
            <w:shd w:val="clear" w:color="000000" w:fill="EAF1DD"/>
            <w:noWrap/>
            <w:vAlign w:val="center"/>
          </w:tcPr>
          <w:p w:rsidR="00933600" w:rsidRPr="003831EA" w:rsidRDefault="00933600" w:rsidP="005A5D4F">
            <w:pPr>
              <w:rPr>
                <w:rFonts w:ascii="Arial Narrow" w:hAnsi="Arial Narrow"/>
                <w:sz w:val="22"/>
                <w:szCs w:val="22"/>
              </w:rPr>
            </w:pPr>
            <w:r w:rsidRPr="003831EA">
              <w:rPr>
                <w:rFonts w:ascii="Arial Narrow" w:hAnsi="Arial Narrow"/>
                <w:sz w:val="22"/>
                <w:szCs w:val="22"/>
              </w:rPr>
              <w:t>Vodovodní řad Útěchovská</w:t>
            </w:r>
          </w:p>
        </w:tc>
        <w:tc>
          <w:tcPr>
            <w:tcW w:w="993" w:type="dxa"/>
            <w:vAlign w:val="center"/>
          </w:tcPr>
          <w:p w:rsidR="00933600" w:rsidRPr="003831EA" w:rsidRDefault="00933600" w:rsidP="005A5D4F">
            <w:pPr>
              <w:jc w:val="center"/>
              <w:rPr>
                <w:rFonts w:ascii="Arial Narrow" w:hAnsi="Arial Narrow"/>
                <w:sz w:val="22"/>
                <w:szCs w:val="22"/>
              </w:rPr>
            </w:pPr>
            <w:r w:rsidRPr="003831EA">
              <w:rPr>
                <w:rFonts w:ascii="Arial Narrow" w:hAnsi="Arial Narrow"/>
                <w:sz w:val="22"/>
                <w:szCs w:val="22"/>
              </w:rPr>
              <w:t>391</w:t>
            </w:r>
          </w:p>
        </w:tc>
        <w:tc>
          <w:tcPr>
            <w:tcW w:w="1134" w:type="dxa"/>
            <w:vAlign w:val="center"/>
          </w:tcPr>
          <w:p w:rsidR="00933600" w:rsidRPr="003831EA" w:rsidRDefault="008027CC" w:rsidP="005A5D4F">
            <w:pPr>
              <w:jc w:val="center"/>
              <w:rPr>
                <w:rFonts w:ascii="Arial Narrow" w:hAnsi="Arial Narrow"/>
                <w:sz w:val="22"/>
                <w:szCs w:val="22"/>
              </w:rPr>
            </w:pPr>
            <w:r>
              <w:rPr>
                <w:rFonts w:ascii="Arial Narrow" w:hAnsi="Arial Narrow"/>
                <w:sz w:val="22"/>
                <w:szCs w:val="22"/>
              </w:rPr>
              <w:t>17</w:t>
            </w:r>
          </w:p>
        </w:tc>
        <w:tc>
          <w:tcPr>
            <w:tcW w:w="992" w:type="dxa"/>
            <w:vAlign w:val="center"/>
          </w:tcPr>
          <w:p w:rsidR="00933600" w:rsidRPr="003831EA" w:rsidRDefault="00933600" w:rsidP="005A5D4F">
            <w:pPr>
              <w:jc w:val="center"/>
              <w:rPr>
                <w:rFonts w:ascii="Arial Narrow" w:hAnsi="Arial Narrow"/>
                <w:sz w:val="22"/>
                <w:szCs w:val="22"/>
              </w:rPr>
            </w:pPr>
          </w:p>
        </w:tc>
        <w:tc>
          <w:tcPr>
            <w:tcW w:w="1276" w:type="dxa"/>
            <w:vAlign w:val="center"/>
          </w:tcPr>
          <w:p w:rsidR="00933600" w:rsidRPr="003831EA" w:rsidRDefault="008027CC" w:rsidP="005A5D4F">
            <w:pPr>
              <w:jc w:val="center"/>
              <w:rPr>
                <w:rFonts w:ascii="Arial Narrow" w:hAnsi="Arial Narrow"/>
                <w:sz w:val="22"/>
                <w:szCs w:val="22"/>
              </w:rPr>
            </w:pPr>
            <w:r>
              <w:rPr>
                <w:rFonts w:ascii="Arial Narrow" w:hAnsi="Arial Narrow"/>
                <w:sz w:val="22"/>
                <w:szCs w:val="22"/>
              </w:rPr>
              <w:t>408</w:t>
            </w:r>
          </w:p>
        </w:tc>
      </w:tr>
      <w:tr w:rsidR="00933600" w:rsidRPr="00961C37" w:rsidTr="00BF5BD1">
        <w:trPr>
          <w:trHeight w:val="300"/>
        </w:trPr>
        <w:tc>
          <w:tcPr>
            <w:tcW w:w="2410" w:type="dxa"/>
            <w:shd w:val="clear" w:color="000000" w:fill="EAF1DD"/>
            <w:noWrap/>
            <w:vAlign w:val="center"/>
          </w:tcPr>
          <w:p w:rsidR="00933600" w:rsidRPr="003831EA" w:rsidRDefault="00933600" w:rsidP="005A5D4F">
            <w:pPr>
              <w:rPr>
                <w:rFonts w:ascii="Arial Narrow" w:hAnsi="Arial Narrow"/>
                <w:sz w:val="22"/>
                <w:szCs w:val="22"/>
              </w:rPr>
            </w:pPr>
            <w:r w:rsidRPr="003831EA">
              <w:rPr>
                <w:rFonts w:ascii="Arial Narrow" w:hAnsi="Arial Narrow"/>
                <w:sz w:val="22"/>
                <w:szCs w:val="22"/>
              </w:rPr>
              <w:t xml:space="preserve">Propoj Dohnalova </w:t>
            </w:r>
          </w:p>
        </w:tc>
        <w:tc>
          <w:tcPr>
            <w:tcW w:w="993" w:type="dxa"/>
            <w:vAlign w:val="center"/>
          </w:tcPr>
          <w:p w:rsidR="00933600" w:rsidRPr="003831EA" w:rsidRDefault="00933600" w:rsidP="005A5D4F">
            <w:pPr>
              <w:jc w:val="center"/>
              <w:rPr>
                <w:rFonts w:ascii="Arial Narrow" w:hAnsi="Arial Narrow"/>
                <w:sz w:val="22"/>
                <w:szCs w:val="22"/>
              </w:rPr>
            </w:pPr>
            <w:r w:rsidRPr="003831EA">
              <w:rPr>
                <w:rFonts w:ascii="Arial Narrow" w:hAnsi="Arial Narrow"/>
                <w:sz w:val="22"/>
                <w:szCs w:val="22"/>
              </w:rPr>
              <w:t>7</w:t>
            </w:r>
          </w:p>
        </w:tc>
        <w:tc>
          <w:tcPr>
            <w:tcW w:w="1134" w:type="dxa"/>
            <w:vAlign w:val="center"/>
          </w:tcPr>
          <w:p w:rsidR="00933600" w:rsidRPr="003831EA" w:rsidRDefault="00933600" w:rsidP="005A5D4F">
            <w:pPr>
              <w:jc w:val="center"/>
              <w:rPr>
                <w:rFonts w:ascii="Arial Narrow" w:hAnsi="Arial Narrow"/>
                <w:sz w:val="22"/>
                <w:szCs w:val="22"/>
              </w:rPr>
            </w:pPr>
          </w:p>
        </w:tc>
        <w:tc>
          <w:tcPr>
            <w:tcW w:w="992" w:type="dxa"/>
            <w:vAlign w:val="center"/>
          </w:tcPr>
          <w:p w:rsidR="00933600" w:rsidRPr="003831EA" w:rsidRDefault="00933600" w:rsidP="005A5D4F">
            <w:pPr>
              <w:jc w:val="center"/>
              <w:rPr>
                <w:rFonts w:ascii="Arial Narrow" w:hAnsi="Arial Narrow"/>
                <w:sz w:val="22"/>
                <w:szCs w:val="22"/>
              </w:rPr>
            </w:pPr>
          </w:p>
        </w:tc>
        <w:tc>
          <w:tcPr>
            <w:tcW w:w="1276" w:type="dxa"/>
            <w:vAlign w:val="center"/>
          </w:tcPr>
          <w:p w:rsidR="00933600" w:rsidRPr="003831EA" w:rsidRDefault="00933600" w:rsidP="005A5D4F">
            <w:pPr>
              <w:jc w:val="center"/>
              <w:rPr>
                <w:rFonts w:ascii="Arial Narrow" w:hAnsi="Arial Narrow"/>
                <w:sz w:val="22"/>
                <w:szCs w:val="22"/>
              </w:rPr>
            </w:pPr>
            <w:r w:rsidRPr="003831EA">
              <w:rPr>
                <w:rFonts w:ascii="Arial Narrow" w:hAnsi="Arial Narrow"/>
                <w:sz w:val="22"/>
                <w:szCs w:val="22"/>
              </w:rPr>
              <w:t>7</w:t>
            </w:r>
          </w:p>
        </w:tc>
      </w:tr>
      <w:tr w:rsidR="00933600" w:rsidRPr="00961C37" w:rsidTr="00BF5BD1">
        <w:trPr>
          <w:trHeight w:val="300"/>
        </w:trPr>
        <w:tc>
          <w:tcPr>
            <w:tcW w:w="2410" w:type="dxa"/>
            <w:shd w:val="clear" w:color="000000" w:fill="EAF1DD"/>
            <w:noWrap/>
            <w:vAlign w:val="center"/>
          </w:tcPr>
          <w:p w:rsidR="00933600" w:rsidRPr="003831EA" w:rsidRDefault="00933600" w:rsidP="005A5D4F">
            <w:pPr>
              <w:rPr>
                <w:rFonts w:ascii="Arial Narrow" w:hAnsi="Arial Narrow"/>
                <w:sz w:val="22"/>
                <w:szCs w:val="22"/>
              </w:rPr>
            </w:pPr>
            <w:r w:rsidRPr="003831EA">
              <w:rPr>
                <w:rFonts w:ascii="Arial Narrow" w:hAnsi="Arial Narrow"/>
                <w:sz w:val="22"/>
                <w:szCs w:val="22"/>
              </w:rPr>
              <w:t>Propoj Loučná</w:t>
            </w:r>
          </w:p>
        </w:tc>
        <w:tc>
          <w:tcPr>
            <w:tcW w:w="993" w:type="dxa"/>
            <w:vAlign w:val="center"/>
          </w:tcPr>
          <w:p w:rsidR="00933600" w:rsidRPr="003831EA" w:rsidRDefault="00933600" w:rsidP="005A5D4F">
            <w:pPr>
              <w:jc w:val="center"/>
              <w:rPr>
                <w:rFonts w:ascii="Arial Narrow" w:hAnsi="Arial Narrow"/>
                <w:sz w:val="22"/>
                <w:szCs w:val="22"/>
              </w:rPr>
            </w:pPr>
          </w:p>
        </w:tc>
        <w:tc>
          <w:tcPr>
            <w:tcW w:w="1134" w:type="dxa"/>
            <w:vAlign w:val="center"/>
          </w:tcPr>
          <w:p w:rsidR="00933600" w:rsidRPr="003831EA" w:rsidRDefault="00933600" w:rsidP="005A5D4F">
            <w:pPr>
              <w:jc w:val="center"/>
              <w:rPr>
                <w:rFonts w:ascii="Arial Narrow" w:hAnsi="Arial Narrow"/>
                <w:sz w:val="22"/>
                <w:szCs w:val="22"/>
              </w:rPr>
            </w:pPr>
            <w:r w:rsidRPr="003831EA">
              <w:rPr>
                <w:rFonts w:ascii="Arial Narrow" w:hAnsi="Arial Narrow"/>
                <w:sz w:val="22"/>
                <w:szCs w:val="22"/>
              </w:rPr>
              <w:t>8</w:t>
            </w:r>
          </w:p>
        </w:tc>
        <w:tc>
          <w:tcPr>
            <w:tcW w:w="992" w:type="dxa"/>
            <w:vAlign w:val="center"/>
          </w:tcPr>
          <w:p w:rsidR="00933600" w:rsidRPr="003831EA" w:rsidRDefault="00933600" w:rsidP="005A5D4F">
            <w:pPr>
              <w:jc w:val="center"/>
              <w:rPr>
                <w:rFonts w:ascii="Arial Narrow" w:hAnsi="Arial Narrow"/>
                <w:sz w:val="22"/>
                <w:szCs w:val="22"/>
              </w:rPr>
            </w:pPr>
          </w:p>
        </w:tc>
        <w:tc>
          <w:tcPr>
            <w:tcW w:w="1276" w:type="dxa"/>
            <w:vAlign w:val="center"/>
          </w:tcPr>
          <w:p w:rsidR="00933600" w:rsidRPr="003831EA" w:rsidRDefault="00933600" w:rsidP="005A5D4F">
            <w:pPr>
              <w:jc w:val="center"/>
              <w:rPr>
                <w:rFonts w:ascii="Arial Narrow" w:hAnsi="Arial Narrow"/>
                <w:sz w:val="22"/>
                <w:szCs w:val="22"/>
              </w:rPr>
            </w:pPr>
            <w:r w:rsidRPr="003831EA">
              <w:rPr>
                <w:rFonts w:ascii="Arial Narrow" w:hAnsi="Arial Narrow"/>
                <w:sz w:val="22"/>
                <w:szCs w:val="22"/>
              </w:rPr>
              <w:t>8</w:t>
            </w:r>
          </w:p>
        </w:tc>
      </w:tr>
      <w:tr w:rsidR="00933600" w:rsidRPr="00961C37" w:rsidTr="00BF5BD1">
        <w:trPr>
          <w:trHeight w:val="300"/>
        </w:trPr>
        <w:tc>
          <w:tcPr>
            <w:tcW w:w="2410" w:type="dxa"/>
            <w:shd w:val="clear" w:color="000000" w:fill="EAF1DD"/>
            <w:noWrap/>
            <w:vAlign w:val="center"/>
          </w:tcPr>
          <w:p w:rsidR="00933600" w:rsidRPr="003831EA" w:rsidRDefault="00933600" w:rsidP="005A5D4F">
            <w:pPr>
              <w:rPr>
                <w:rFonts w:ascii="Arial Narrow" w:hAnsi="Arial Narrow"/>
                <w:sz w:val="22"/>
                <w:szCs w:val="22"/>
              </w:rPr>
            </w:pPr>
            <w:r w:rsidRPr="003831EA">
              <w:rPr>
                <w:rFonts w:ascii="Arial Narrow" w:hAnsi="Arial Narrow"/>
                <w:sz w:val="22"/>
                <w:szCs w:val="22"/>
              </w:rPr>
              <w:t>Propoj Výzkumní</w:t>
            </w:r>
          </w:p>
        </w:tc>
        <w:tc>
          <w:tcPr>
            <w:tcW w:w="993" w:type="dxa"/>
            <w:vAlign w:val="center"/>
          </w:tcPr>
          <w:p w:rsidR="00933600" w:rsidRPr="003831EA" w:rsidRDefault="00933600" w:rsidP="005A5D4F">
            <w:pPr>
              <w:jc w:val="center"/>
              <w:rPr>
                <w:rFonts w:ascii="Arial Narrow" w:hAnsi="Arial Narrow"/>
                <w:sz w:val="22"/>
                <w:szCs w:val="22"/>
              </w:rPr>
            </w:pPr>
          </w:p>
        </w:tc>
        <w:tc>
          <w:tcPr>
            <w:tcW w:w="1134" w:type="dxa"/>
            <w:vAlign w:val="center"/>
          </w:tcPr>
          <w:p w:rsidR="00933600" w:rsidRPr="003831EA" w:rsidRDefault="00933600" w:rsidP="005A5D4F">
            <w:pPr>
              <w:jc w:val="center"/>
              <w:rPr>
                <w:rFonts w:ascii="Arial Narrow" w:hAnsi="Arial Narrow"/>
                <w:sz w:val="22"/>
                <w:szCs w:val="22"/>
              </w:rPr>
            </w:pPr>
            <w:r w:rsidRPr="003831EA">
              <w:rPr>
                <w:rFonts w:ascii="Arial Narrow" w:hAnsi="Arial Narrow"/>
                <w:sz w:val="22"/>
                <w:szCs w:val="22"/>
              </w:rPr>
              <w:t>9</w:t>
            </w:r>
          </w:p>
        </w:tc>
        <w:tc>
          <w:tcPr>
            <w:tcW w:w="992" w:type="dxa"/>
            <w:vAlign w:val="center"/>
          </w:tcPr>
          <w:p w:rsidR="00933600" w:rsidRPr="003831EA" w:rsidRDefault="00933600" w:rsidP="005A5D4F">
            <w:pPr>
              <w:jc w:val="center"/>
              <w:rPr>
                <w:rFonts w:ascii="Arial Narrow" w:hAnsi="Arial Narrow"/>
                <w:sz w:val="22"/>
                <w:szCs w:val="22"/>
              </w:rPr>
            </w:pPr>
          </w:p>
        </w:tc>
        <w:tc>
          <w:tcPr>
            <w:tcW w:w="1276" w:type="dxa"/>
            <w:vAlign w:val="center"/>
          </w:tcPr>
          <w:p w:rsidR="00933600" w:rsidRPr="003831EA" w:rsidRDefault="00933600" w:rsidP="005A5D4F">
            <w:pPr>
              <w:jc w:val="center"/>
              <w:rPr>
                <w:rFonts w:ascii="Arial Narrow" w:hAnsi="Arial Narrow"/>
                <w:sz w:val="22"/>
                <w:szCs w:val="22"/>
              </w:rPr>
            </w:pPr>
            <w:r w:rsidRPr="003831EA">
              <w:rPr>
                <w:rFonts w:ascii="Arial Narrow" w:hAnsi="Arial Narrow"/>
                <w:sz w:val="22"/>
                <w:szCs w:val="22"/>
              </w:rPr>
              <w:t>9</w:t>
            </w:r>
          </w:p>
        </w:tc>
      </w:tr>
      <w:tr w:rsidR="00933600" w:rsidRPr="00961C37" w:rsidTr="00BF5BD1">
        <w:trPr>
          <w:trHeight w:val="300"/>
        </w:trPr>
        <w:tc>
          <w:tcPr>
            <w:tcW w:w="2410" w:type="dxa"/>
            <w:shd w:val="clear" w:color="000000" w:fill="EAF1DD"/>
            <w:noWrap/>
            <w:vAlign w:val="center"/>
          </w:tcPr>
          <w:p w:rsidR="00933600" w:rsidRPr="006D597D" w:rsidRDefault="00933600" w:rsidP="005A5D4F">
            <w:pPr>
              <w:rPr>
                <w:rFonts w:ascii="Arial Narrow" w:hAnsi="Arial Narrow"/>
                <w:sz w:val="22"/>
                <w:szCs w:val="22"/>
              </w:rPr>
            </w:pPr>
            <w:r w:rsidRPr="006D597D">
              <w:rPr>
                <w:rFonts w:ascii="Arial Narrow" w:hAnsi="Arial Narrow"/>
                <w:sz w:val="22"/>
                <w:szCs w:val="22"/>
              </w:rPr>
              <w:t>Propoj Na Kovárně</w:t>
            </w:r>
          </w:p>
        </w:tc>
        <w:tc>
          <w:tcPr>
            <w:tcW w:w="993" w:type="dxa"/>
            <w:vAlign w:val="center"/>
          </w:tcPr>
          <w:p w:rsidR="00933600" w:rsidRPr="006D597D" w:rsidRDefault="00933600" w:rsidP="005A5D4F">
            <w:pPr>
              <w:jc w:val="center"/>
              <w:rPr>
                <w:rFonts w:ascii="Arial Narrow" w:hAnsi="Arial Narrow"/>
                <w:sz w:val="22"/>
                <w:szCs w:val="22"/>
              </w:rPr>
            </w:pPr>
          </w:p>
        </w:tc>
        <w:tc>
          <w:tcPr>
            <w:tcW w:w="1134" w:type="dxa"/>
            <w:vAlign w:val="center"/>
          </w:tcPr>
          <w:p w:rsidR="00933600" w:rsidRPr="00D654C1" w:rsidRDefault="00933600" w:rsidP="005A5D4F">
            <w:pPr>
              <w:jc w:val="center"/>
              <w:rPr>
                <w:rFonts w:ascii="Arial Narrow" w:hAnsi="Arial Narrow"/>
                <w:sz w:val="22"/>
                <w:szCs w:val="22"/>
              </w:rPr>
            </w:pPr>
            <w:r w:rsidRPr="00D654C1">
              <w:rPr>
                <w:rFonts w:ascii="Arial Narrow" w:hAnsi="Arial Narrow"/>
                <w:sz w:val="22"/>
                <w:szCs w:val="22"/>
              </w:rPr>
              <w:t>13</w:t>
            </w:r>
          </w:p>
        </w:tc>
        <w:tc>
          <w:tcPr>
            <w:tcW w:w="992" w:type="dxa"/>
            <w:vAlign w:val="center"/>
          </w:tcPr>
          <w:p w:rsidR="00933600" w:rsidRPr="00D654C1" w:rsidRDefault="00933600" w:rsidP="005A5D4F">
            <w:pPr>
              <w:jc w:val="center"/>
              <w:rPr>
                <w:rFonts w:ascii="Arial Narrow" w:hAnsi="Arial Narrow"/>
                <w:sz w:val="22"/>
                <w:szCs w:val="22"/>
              </w:rPr>
            </w:pPr>
          </w:p>
        </w:tc>
        <w:tc>
          <w:tcPr>
            <w:tcW w:w="1276" w:type="dxa"/>
            <w:vAlign w:val="center"/>
          </w:tcPr>
          <w:p w:rsidR="00933600" w:rsidRPr="00D654C1" w:rsidRDefault="00933600" w:rsidP="005A5D4F">
            <w:pPr>
              <w:jc w:val="center"/>
              <w:rPr>
                <w:rFonts w:ascii="Arial Narrow" w:hAnsi="Arial Narrow"/>
                <w:sz w:val="22"/>
                <w:szCs w:val="22"/>
              </w:rPr>
            </w:pPr>
            <w:r w:rsidRPr="00D654C1">
              <w:rPr>
                <w:rFonts w:ascii="Arial Narrow" w:hAnsi="Arial Narrow"/>
                <w:sz w:val="22"/>
                <w:szCs w:val="22"/>
              </w:rPr>
              <w:t>13</w:t>
            </w:r>
          </w:p>
        </w:tc>
      </w:tr>
      <w:tr w:rsidR="00933600" w:rsidRPr="00961C37" w:rsidTr="00BF5BD1">
        <w:trPr>
          <w:trHeight w:val="300"/>
        </w:trPr>
        <w:tc>
          <w:tcPr>
            <w:tcW w:w="2410" w:type="dxa"/>
            <w:shd w:val="clear" w:color="000000" w:fill="EAF1DD"/>
            <w:noWrap/>
            <w:vAlign w:val="center"/>
          </w:tcPr>
          <w:p w:rsidR="00933600" w:rsidRPr="006D597D" w:rsidRDefault="00933600" w:rsidP="005A5D4F">
            <w:pPr>
              <w:rPr>
                <w:rFonts w:ascii="Arial Narrow" w:hAnsi="Arial Narrow"/>
                <w:sz w:val="22"/>
                <w:szCs w:val="22"/>
              </w:rPr>
            </w:pPr>
            <w:r w:rsidRPr="006D597D">
              <w:rPr>
                <w:rFonts w:ascii="Arial Narrow" w:hAnsi="Arial Narrow"/>
                <w:sz w:val="22"/>
                <w:szCs w:val="22"/>
              </w:rPr>
              <w:t>Napojení NH</w:t>
            </w:r>
          </w:p>
        </w:tc>
        <w:tc>
          <w:tcPr>
            <w:tcW w:w="993" w:type="dxa"/>
            <w:vAlign w:val="center"/>
          </w:tcPr>
          <w:p w:rsidR="00933600" w:rsidRPr="006D597D" w:rsidRDefault="00933600" w:rsidP="005A5D4F">
            <w:pPr>
              <w:jc w:val="center"/>
              <w:rPr>
                <w:rFonts w:ascii="Arial Narrow" w:hAnsi="Arial Narrow"/>
                <w:sz w:val="22"/>
                <w:szCs w:val="22"/>
              </w:rPr>
            </w:pPr>
          </w:p>
        </w:tc>
        <w:tc>
          <w:tcPr>
            <w:tcW w:w="1134" w:type="dxa"/>
            <w:vAlign w:val="center"/>
          </w:tcPr>
          <w:p w:rsidR="00933600" w:rsidRPr="00D654C1" w:rsidRDefault="00933600" w:rsidP="005A5D4F">
            <w:pPr>
              <w:jc w:val="center"/>
              <w:rPr>
                <w:rFonts w:ascii="Arial Narrow" w:hAnsi="Arial Narrow"/>
                <w:sz w:val="22"/>
                <w:szCs w:val="22"/>
              </w:rPr>
            </w:pPr>
          </w:p>
        </w:tc>
        <w:tc>
          <w:tcPr>
            <w:tcW w:w="992" w:type="dxa"/>
            <w:vAlign w:val="center"/>
          </w:tcPr>
          <w:p w:rsidR="00933600" w:rsidRPr="00D654C1" w:rsidRDefault="00933600" w:rsidP="005A5D4F">
            <w:pPr>
              <w:jc w:val="center"/>
              <w:rPr>
                <w:rFonts w:ascii="Arial Narrow" w:hAnsi="Arial Narrow"/>
                <w:sz w:val="22"/>
                <w:szCs w:val="22"/>
              </w:rPr>
            </w:pPr>
            <w:r w:rsidRPr="00D654C1">
              <w:rPr>
                <w:rFonts w:ascii="Arial Narrow" w:hAnsi="Arial Narrow"/>
                <w:sz w:val="22"/>
                <w:szCs w:val="22"/>
              </w:rPr>
              <w:t>3</w:t>
            </w:r>
          </w:p>
        </w:tc>
        <w:tc>
          <w:tcPr>
            <w:tcW w:w="1276" w:type="dxa"/>
            <w:vAlign w:val="center"/>
          </w:tcPr>
          <w:p w:rsidR="00933600" w:rsidRPr="00D654C1" w:rsidRDefault="00933600" w:rsidP="005A5D4F">
            <w:pPr>
              <w:jc w:val="center"/>
              <w:rPr>
                <w:rFonts w:ascii="Arial Narrow" w:hAnsi="Arial Narrow"/>
                <w:sz w:val="22"/>
                <w:szCs w:val="22"/>
              </w:rPr>
            </w:pPr>
            <w:r w:rsidRPr="00D654C1">
              <w:rPr>
                <w:rFonts w:ascii="Arial Narrow" w:hAnsi="Arial Narrow"/>
                <w:sz w:val="22"/>
                <w:szCs w:val="22"/>
              </w:rPr>
              <w:t>3</w:t>
            </w:r>
          </w:p>
        </w:tc>
      </w:tr>
      <w:tr w:rsidR="00933600" w:rsidRPr="00961C37" w:rsidTr="00BF5BD1">
        <w:trPr>
          <w:trHeight w:val="315"/>
        </w:trPr>
        <w:tc>
          <w:tcPr>
            <w:tcW w:w="2410" w:type="dxa"/>
            <w:shd w:val="clear" w:color="000000" w:fill="EAF1DD"/>
            <w:noWrap/>
            <w:vAlign w:val="center"/>
          </w:tcPr>
          <w:p w:rsidR="00933600" w:rsidRPr="006D597D" w:rsidRDefault="00933600" w:rsidP="005A5D4F">
            <w:pPr>
              <w:rPr>
                <w:rFonts w:ascii="Arial Narrow" w:hAnsi="Arial Narrow"/>
                <w:b/>
                <w:sz w:val="22"/>
                <w:szCs w:val="22"/>
              </w:rPr>
            </w:pPr>
            <w:r w:rsidRPr="006D597D">
              <w:rPr>
                <w:rFonts w:ascii="Arial Narrow" w:hAnsi="Arial Narrow"/>
                <w:b/>
                <w:sz w:val="22"/>
                <w:szCs w:val="22"/>
              </w:rPr>
              <w:t xml:space="preserve">Délka celkem </w:t>
            </w:r>
            <w:r w:rsidRPr="006D597D">
              <w:rPr>
                <w:rFonts w:ascii="Arial Narrow" w:hAnsi="Arial Narrow"/>
                <w:b/>
                <w:sz w:val="22"/>
                <w:szCs w:val="22"/>
                <w:lang w:val="en-US"/>
              </w:rPr>
              <w:t>[m]</w:t>
            </w:r>
          </w:p>
        </w:tc>
        <w:tc>
          <w:tcPr>
            <w:tcW w:w="993" w:type="dxa"/>
            <w:vAlign w:val="center"/>
          </w:tcPr>
          <w:p w:rsidR="00933600" w:rsidRPr="006D597D" w:rsidRDefault="00933600" w:rsidP="005A5D4F">
            <w:pPr>
              <w:jc w:val="center"/>
              <w:rPr>
                <w:rFonts w:ascii="Arial Narrow" w:hAnsi="Arial Narrow"/>
                <w:sz w:val="22"/>
                <w:szCs w:val="22"/>
              </w:rPr>
            </w:pPr>
            <w:r w:rsidRPr="006D597D">
              <w:rPr>
                <w:rFonts w:ascii="Arial Narrow" w:hAnsi="Arial Narrow"/>
                <w:sz w:val="22"/>
                <w:szCs w:val="22"/>
              </w:rPr>
              <w:t>398</w:t>
            </w:r>
          </w:p>
        </w:tc>
        <w:tc>
          <w:tcPr>
            <w:tcW w:w="1134" w:type="dxa"/>
            <w:vAlign w:val="center"/>
          </w:tcPr>
          <w:p w:rsidR="00933600" w:rsidRPr="00D654C1" w:rsidRDefault="008027CC" w:rsidP="005A5D4F">
            <w:pPr>
              <w:jc w:val="center"/>
              <w:rPr>
                <w:rFonts w:ascii="Arial Narrow" w:hAnsi="Arial Narrow"/>
                <w:sz w:val="22"/>
                <w:szCs w:val="22"/>
              </w:rPr>
            </w:pPr>
            <w:r>
              <w:rPr>
                <w:rFonts w:ascii="Arial Narrow" w:hAnsi="Arial Narrow"/>
                <w:sz w:val="22"/>
                <w:szCs w:val="22"/>
              </w:rPr>
              <w:t>47</w:t>
            </w:r>
          </w:p>
        </w:tc>
        <w:tc>
          <w:tcPr>
            <w:tcW w:w="992" w:type="dxa"/>
            <w:vAlign w:val="center"/>
          </w:tcPr>
          <w:p w:rsidR="00933600" w:rsidRPr="00D654C1" w:rsidRDefault="00933600" w:rsidP="005A5D4F">
            <w:pPr>
              <w:jc w:val="center"/>
              <w:rPr>
                <w:rFonts w:ascii="Arial Narrow" w:hAnsi="Arial Narrow"/>
                <w:sz w:val="22"/>
                <w:szCs w:val="22"/>
              </w:rPr>
            </w:pPr>
            <w:r w:rsidRPr="00D654C1">
              <w:rPr>
                <w:rFonts w:ascii="Arial Narrow" w:hAnsi="Arial Narrow"/>
                <w:sz w:val="22"/>
                <w:szCs w:val="22"/>
              </w:rPr>
              <w:t>3</w:t>
            </w:r>
          </w:p>
        </w:tc>
        <w:tc>
          <w:tcPr>
            <w:tcW w:w="1276" w:type="dxa"/>
            <w:vAlign w:val="center"/>
          </w:tcPr>
          <w:p w:rsidR="00933600" w:rsidRPr="00D654C1" w:rsidRDefault="008027CC" w:rsidP="005A5D4F">
            <w:pPr>
              <w:jc w:val="center"/>
              <w:rPr>
                <w:rFonts w:ascii="Arial Narrow" w:hAnsi="Arial Narrow"/>
                <w:sz w:val="22"/>
                <w:szCs w:val="22"/>
              </w:rPr>
            </w:pPr>
            <w:r>
              <w:rPr>
                <w:rFonts w:ascii="Arial Narrow" w:hAnsi="Arial Narrow"/>
                <w:sz w:val="22"/>
                <w:szCs w:val="22"/>
              </w:rPr>
              <w:t>448</w:t>
            </w:r>
          </w:p>
        </w:tc>
      </w:tr>
    </w:tbl>
    <w:p w:rsidR="00933600" w:rsidRPr="00961C37" w:rsidRDefault="00933600" w:rsidP="00933600">
      <w:pPr>
        <w:pStyle w:val="Zkladntext"/>
        <w:spacing w:before="120"/>
        <w:ind w:right="-2"/>
        <w:rPr>
          <w:color w:val="auto"/>
          <w:sz w:val="22"/>
          <w:szCs w:val="22"/>
          <w:highlight w:val="yellow"/>
        </w:rPr>
      </w:pPr>
    </w:p>
    <w:p w:rsidR="00933600" w:rsidRPr="00961C37" w:rsidRDefault="00933600" w:rsidP="00933600">
      <w:pPr>
        <w:pStyle w:val="Zkladntext"/>
        <w:spacing w:before="120"/>
        <w:ind w:right="-2"/>
        <w:rPr>
          <w:color w:val="auto"/>
          <w:sz w:val="22"/>
          <w:szCs w:val="22"/>
          <w:highlight w:val="yellow"/>
        </w:rPr>
      </w:pPr>
    </w:p>
    <w:p w:rsidR="00933600" w:rsidRDefault="00933600" w:rsidP="00933600">
      <w:pPr>
        <w:spacing w:before="120"/>
        <w:ind w:right="-2"/>
        <w:jc w:val="both"/>
        <w:rPr>
          <w:rFonts w:ascii="Arial Narrow" w:hAnsi="Arial Narrow"/>
          <w:sz w:val="22"/>
          <w:szCs w:val="22"/>
          <w:highlight w:val="yellow"/>
        </w:rPr>
      </w:pPr>
    </w:p>
    <w:p w:rsidR="00933600" w:rsidRDefault="00933600" w:rsidP="00933600">
      <w:pPr>
        <w:spacing w:before="120"/>
        <w:ind w:right="-2"/>
        <w:jc w:val="both"/>
        <w:rPr>
          <w:rFonts w:ascii="Arial Narrow" w:hAnsi="Arial Narrow"/>
          <w:sz w:val="22"/>
          <w:szCs w:val="22"/>
          <w:highlight w:val="yellow"/>
        </w:rPr>
      </w:pPr>
    </w:p>
    <w:p w:rsidR="00933600" w:rsidRDefault="00933600" w:rsidP="00933600">
      <w:pPr>
        <w:spacing w:before="120"/>
        <w:ind w:right="-2"/>
        <w:jc w:val="both"/>
        <w:rPr>
          <w:rFonts w:ascii="Arial Narrow" w:hAnsi="Arial Narrow"/>
          <w:sz w:val="22"/>
          <w:szCs w:val="22"/>
          <w:highlight w:val="yellow"/>
        </w:rPr>
      </w:pPr>
    </w:p>
    <w:p w:rsidR="00933600" w:rsidRDefault="00933600" w:rsidP="00933600">
      <w:pPr>
        <w:spacing w:before="120"/>
        <w:ind w:right="-2"/>
        <w:jc w:val="both"/>
        <w:rPr>
          <w:rFonts w:ascii="Arial Narrow" w:hAnsi="Arial Narrow"/>
          <w:sz w:val="22"/>
          <w:szCs w:val="22"/>
          <w:highlight w:val="yellow"/>
        </w:rPr>
      </w:pPr>
    </w:p>
    <w:p w:rsidR="00933600" w:rsidRDefault="00933600" w:rsidP="00933600">
      <w:pPr>
        <w:spacing w:before="120"/>
        <w:ind w:right="-2"/>
        <w:jc w:val="both"/>
        <w:rPr>
          <w:rFonts w:ascii="Arial Narrow" w:hAnsi="Arial Narrow"/>
          <w:sz w:val="22"/>
          <w:szCs w:val="22"/>
          <w:highlight w:val="yellow"/>
        </w:rPr>
      </w:pPr>
    </w:p>
    <w:p w:rsidR="00BF5BD1" w:rsidRDefault="00BF5BD1" w:rsidP="00933600">
      <w:pPr>
        <w:spacing w:before="120"/>
        <w:ind w:right="-2"/>
        <w:jc w:val="both"/>
        <w:rPr>
          <w:rFonts w:ascii="Arial Narrow" w:hAnsi="Arial Narrow"/>
          <w:sz w:val="22"/>
          <w:szCs w:val="22"/>
          <w:highlight w:val="yellow"/>
        </w:rPr>
      </w:pPr>
    </w:p>
    <w:p w:rsidR="00BF5BD1" w:rsidRDefault="00BF5BD1" w:rsidP="00933600">
      <w:pPr>
        <w:spacing w:before="120"/>
        <w:ind w:right="-2"/>
        <w:jc w:val="both"/>
        <w:rPr>
          <w:rFonts w:ascii="Arial Narrow" w:hAnsi="Arial Narrow"/>
          <w:sz w:val="22"/>
          <w:szCs w:val="22"/>
        </w:rPr>
      </w:pPr>
    </w:p>
    <w:p w:rsidR="00933600" w:rsidRPr="006D597D" w:rsidRDefault="00933600" w:rsidP="00933600">
      <w:pPr>
        <w:spacing w:before="120"/>
        <w:ind w:right="-2"/>
        <w:jc w:val="both"/>
        <w:rPr>
          <w:rFonts w:ascii="Arial Narrow" w:hAnsi="Arial Narrow"/>
          <w:sz w:val="22"/>
          <w:szCs w:val="22"/>
        </w:rPr>
      </w:pPr>
      <w:r w:rsidRPr="006D597D">
        <w:rPr>
          <w:rFonts w:ascii="Arial Narrow" w:hAnsi="Arial Narrow"/>
          <w:sz w:val="22"/>
          <w:szCs w:val="22"/>
        </w:rPr>
        <w:t xml:space="preserve">Potrubí z tvárné litiny bude ukládáno v souladu s běžnými zvyklostmi pro tento materiál do rýhy šířky 1,1 m a to na vyrovnané dno výkopu bez kamenů. V případě výkopu ve skalnatých a kamenitých horninách a zeminách se potrubí bude ukládat do zhutnělého lůžka </w:t>
      </w:r>
      <w:proofErr w:type="spellStart"/>
      <w:r w:rsidRPr="006D597D">
        <w:rPr>
          <w:rFonts w:ascii="Arial Narrow" w:hAnsi="Arial Narrow"/>
          <w:sz w:val="22"/>
          <w:szCs w:val="22"/>
        </w:rPr>
        <w:t>tl</w:t>
      </w:r>
      <w:proofErr w:type="spellEnd"/>
      <w:r w:rsidRPr="006D597D">
        <w:rPr>
          <w:rFonts w:ascii="Arial Narrow" w:hAnsi="Arial Narrow"/>
          <w:sz w:val="22"/>
          <w:szCs w:val="22"/>
        </w:rPr>
        <w:t>. 100 mm ze štěrkopísku. Stěny výkopů budou zajištěny příložným pažením (resp. pažícími boxy).</w:t>
      </w:r>
    </w:p>
    <w:p w:rsidR="00933600" w:rsidRPr="006D597D" w:rsidRDefault="00933600" w:rsidP="00933600">
      <w:pPr>
        <w:spacing w:before="120"/>
        <w:ind w:right="-2"/>
        <w:jc w:val="both"/>
        <w:rPr>
          <w:rFonts w:ascii="Arial Narrow" w:hAnsi="Arial Narrow"/>
          <w:sz w:val="22"/>
          <w:szCs w:val="22"/>
        </w:rPr>
      </w:pPr>
      <w:r w:rsidRPr="006D597D">
        <w:rPr>
          <w:rFonts w:ascii="Arial Narrow" w:hAnsi="Arial Narrow"/>
          <w:sz w:val="22"/>
          <w:szCs w:val="22"/>
        </w:rPr>
        <w:t xml:space="preserve">Po uložení </w:t>
      </w:r>
      <w:r w:rsidR="00420FFC">
        <w:rPr>
          <w:rFonts w:ascii="Arial Narrow" w:hAnsi="Arial Narrow"/>
          <w:sz w:val="22"/>
          <w:szCs w:val="22"/>
        </w:rPr>
        <w:t xml:space="preserve">bude </w:t>
      </w:r>
      <w:r w:rsidRPr="006D597D">
        <w:rPr>
          <w:rFonts w:ascii="Arial Narrow" w:hAnsi="Arial Narrow"/>
          <w:sz w:val="22"/>
          <w:szCs w:val="22"/>
        </w:rPr>
        <w:t xml:space="preserve">realizován hutněný obsyp z přesáté zeminy po povrch potrubí a pak bude zasypáno náhradním zásypovým materiálem. Před provedením zásypu bude ve výšce 40 cm nad potrubím uložena trasovací páska s nápisem „ Pozor vodovod“ signalizující při případných pozdějších výkopových </w:t>
      </w:r>
      <w:proofErr w:type="spellStart"/>
      <w:r w:rsidRPr="006D597D">
        <w:rPr>
          <w:rFonts w:ascii="Arial Narrow" w:hAnsi="Arial Narrow"/>
          <w:sz w:val="22"/>
          <w:szCs w:val="22"/>
        </w:rPr>
        <w:t>pracech</w:t>
      </w:r>
      <w:proofErr w:type="spellEnd"/>
      <w:r w:rsidRPr="006D597D">
        <w:rPr>
          <w:rFonts w:ascii="Arial Narrow" w:hAnsi="Arial Narrow"/>
          <w:sz w:val="22"/>
          <w:szCs w:val="22"/>
        </w:rPr>
        <w:t xml:space="preserve"> existenci vodovodního potrubí. K pozdějšímu vyhledání bude k potrubí před provedením obsypu připevněn identifikační vodič 2x4Cu, jehož volné konce budou vyvedeny do poklopů armatur a hydrantů.</w:t>
      </w:r>
    </w:p>
    <w:p w:rsidR="00933600" w:rsidRPr="006D597D" w:rsidRDefault="00933600" w:rsidP="00933600">
      <w:pPr>
        <w:spacing w:before="120"/>
        <w:ind w:right="-2"/>
        <w:jc w:val="both"/>
        <w:rPr>
          <w:rFonts w:ascii="Arial Narrow" w:hAnsi="Arial Narrow"/>
          <w:sz w:val="22"/>
          <w:szCs w:val="22"/>
        </w:rPr>
      </w:pPr>
      <w:r w:rsidRPr="006D597D">
        <w:rPr>
          <w:rFonts w:ascii="Arial Narrow" w:hAnsi="Arial Narrow"/>
          <w:sz w:val="22"/>
          <w:szCs w:val="22"/>
        </w:rPr>
        <w:t>Nad</w:t>
      </w:r>
      <w:r>
        <w:rPr>
          <w:rFonts w:ascii="Arial Narrow" w:hAnsi="Arial Narrow"/>
          <w:sz w:val="22"/>
          <w:szCs w:val="22"/>
        </w:rPr>
        <w:t xml:space="preserve"> potrubím, ve vzdálenosti max. 5</w:t>
      </w:r>
      <w:r w:rsidRPr="006D597D">
        <w:rPr>
          <w:rFonts w:ascii="Arial Narrow" w:hAnsi="Arial Narrow"/>
          <w:sz w:val="22"/>
          <w:szCs w:val="22"/>
        </w:rPr>
        <w:t>0 m od sebe, u odboček a v lomových bodech bude max. 10 cm nad potrubím osazeno identifikační zařízení typu „</w:t>
      </w:r>
      <w:proofErr w:type="spellStart"/>
      <w:r w:rsidRPr="006D597D">
        <w:rPr>
          <w:rFonts w:ascii="Arial Narrow" w:hAnsi="Arial Narrow"/>
          <w:sz w:val="22"/>
          <w:szCs w:val="22"/>
        </w:rPr>
        <w:t>marker</w:t>
      </w:r>
      <w:proofErr w:type="spellEnd"/>
      <w:r w:rsidRPr="006D597D">
        <w:rPr>
          <w:rFonts w:ascii="Arial Narrow" w:hAnsi="Arial Narrow"/>
          <w:sz w:val="22"/>
          <w:szCs w:val="22"/>
        </w:rPr>
        <w:t>“.</w:t>
      </w:r>
    </w:p>
    <w:p w:rsidR="00933600" w:rsidRPr="006D597D" w:rsidRDefault="00933600" w:rsidP="00933600">
      <w:pPr>
        <w:spacing w:before="120"/>
        <w:ind w:right="-2"/>
        <w:jc w:val="both"/>
        <w:rPr>
          <w:rFonts w:ascii="Arial Narrow" w:hAnsi="Arial Narrow"/>
          <w:sz w:val="22"/>
          <w:szCs w:val="22"/>
        </w:rPr>
      </w:pPr>
      <w:r w:rsidRPr="006D597D">
        <w:rPr>
          <w:rFonts w:ascii="Arial Narrow" w:hAnsi="Arial Narrow"/>
          <w:sz w:val="22"/>
          <w:szCs w:val="22"/>
        </w:rPr>
        <w:t>K odvzdušnění a odkalení potrubí budou na trase rozmístěny podzemní hydranty, jejich umístění viz C.3.1-</w:t>
      </w:r>
      <w:proofErr w:type="gramStart"/>
      <w:r w:rsidRPr="006D597D">
        <w:rPr>
          <w:rFonts w:ascii="Arial Narrow" w:hAnsi="Arial Narrow"/>
          <w:sz w:val="22"/>
          <w:szCs w:val="22"/>
        </w:rPr>
        <w:t>C.3.2</w:t>
      </w:r>
      <w:proofErr w:type="gramEnd"/>
      <w:r w:rsidRPr="006D597D">
        <w:rPr>
          <w:rFonts w:ascii="Arial Narrow" w:hAnsi="Arial Narrow"/>
          <w:sz w:val="22"/>
          <w:szCs w:val="22"/>
        </w:rPr>
        <w:t xml:space="preserve"> Koordinační situační výkres.</w:t>
      </w:r>
    </w:p>
    <w:p w:rsidR="00933600" w:rsidRPr="006D597D" w:rsidRDefault="00933600" w:rsidP="00933600">
      <w:pPr>
        <w:spacing w:before="120"/>
        <w:ind w:right="-2"/>
        <w:jc w:val="both"/>
        <w:rPr>
          <w:rFonts w:ascii="Arial Narrow" w:hAnsi="Arial Narrow"/>
          <w:sz w:val="22"/>
          <w:szCs w:val="22"/>
        </w:rPr>
      </w:pPr>
      <w:r w:rsidRPr="006D597D">
        <w:rPr>
          <w:rFonts w:ascii="Arial Narrow" w:hAnsi="Arial Narrow"/>
          <w:sz w:val="22"/>
          <w:szCs w:val="22"/>
        </w:rPr>
        <w:t xml:space="preserve">V místech napojení </w:t>
      </w:r>
      <w:proofErr w:type="spellStart"/>
      <w:r w:rsidRPr="006D597D">
        <w:rPr>
          <w:rFonts w:ascii="Arial Narrow" w:hAnsi="Arial Narrow"/>
          <w:sz w:val="22"/>
          <w:szCs w:val="22"/>
        </w:rPr>
        <w:t>propojů</w:t>
      </w:r>
      <w:proofErr w:type="spellEnd"/>
      <w:r w:rsidRPr="006D597D">
        <w:rPr>
          <w:rFonts w:ascii="Arial Narrow" w:hAnsi="Arial Narrow"/>
          <w:sz w:val="22"/>
          <w:szCs w:val="22"/>
        </w:rPr>
        <w:t xml:space="preserve"> na boční ulice budou osazeny sekční ovládané zemní teleskopickou soupravou, chráněnou šoupátkovým poklopem. Okolí poklopu bude bez zvláštních úprav. Jejich rozmístění viz C.3.1-</w:t>
      </w:r>
      <w:proofErr w:type="gramStart"/>
      <w:r w:rsidRPr="006D597D">
        <w:rPr>
          <w:rFonts w:ascii="Arial Narrow" w:hAnsi="Arial Narrow"/>
          <w:sz w:val="22"/>
          <w:szCs w:val="22"/>
        </w:rPr>
        <w:t>C.3.2</w:t>
      </w:r>
      <w:proofErr w:type="gramEnd"/>
      <w:r w:rsidRPr="006D597D">
        <w:rPr>
          <w:rFonts w:ascii="Arial Narrow" w:hAnsi="Arial Narrow"/>
          <w:sz w:val="22"/>
          <w:szCs w:val="22"/>
        </w:rPr>
        <w:t xml:space="preserve"> Koordinační situační výkres.</w:t>
      </w:r>
    </w:p>
    <w:p w:rsidR="00933600" w:rsidRPr="006D597D" w:rsidRDefault="00933600" w:rsidP="00933600">
      <w:pPr>
        <w:spacing w:before="120"/>
        <w:ind w:right="-2"/>
        <w:jc w:val="both"/>
        <w:rPr>
          <w:rFonts w:ascii="Arial Narrow" w:hAnsi="Arial Narrow"/>
          <w:sz w:val="22"/>
          <w:szCs w:val="22"/>
        </w:rPr>
      </w:pPr>
      <w:r w:rsidRPr="006D597D">
        <w:rPr>
          <w:rFonts w:ascii="Arial Narrow" w:hAnsi="Arial Narrow"/>
          <w:sz w:val="22"/>
          <w:szCs w:val="22"/>
        </w:rPr>
        <w:t>Umístění hydrantů a sekčních uzávěrů budou signalizovat orientační tabulky osazené na nejbližším pevném podkladu.</w:t>
      </w:r>
    </w:p>
    <w:p w:rsidR="00933600" w:rsidRPr="00952263" w:rsidRDefault="00933600" w:rsidP="00933600">
      <w:pPr>
        <w:spacing w:before="120"/>
        <w:ind w:right="-2"/>
        <w:jc w:val="both"/>
        <w:rPr>
          <w:rFonts w:ascii="Arial Narrow" w:hAnsi="Arial Narrow"/>
          <w:b/>
          <w:sz w:val="22"/>
          <w:szCs w:val="22"/>
        </w:rPr>
      </w:pPr>
      <w:r w:rsidRPr="00952263">
        <w:rPr>
          <w:rFonts w:ascii="Arial Narrow" w:hAnsi="Arial Narrow"/>
          <w:b/>
          <w:sz w:val="22"/>
          <w:szCs w:val="22"/>
        </w:rPr>
        <w:t>NÁHRADNÍ ZÁSOBENÍ</w:t>
      </w:r>
    </w:p>
    <w:p w:rsidR="00933600" w:rsidRPr="00952263" w:rsidRDefault="00933600" w:rsidP="00933600">
      <w:pPr>
        <w:spacing w:before="120"/>
        <w:ind w:right="-2"/>
        <w:jc w:val="both"/>
        <w:rPr>
          <w:rFonts w:ascii="Arial Narrow" w:hAnsi="Arial Narrow"/>
          <w:sz w:val="22"/>
          <w:szCs w:val="22"/>
        </w:rPr>
      </w:pPr>
      <w:r w:rsidRPr="00952263">
        <w:rPr>
          <w:rFonts w:ascii="Arial Narrow" w:hAnsi="Arial Narrow"/>
          <w:sz w:val="22"/>
          <w:szCs w:val="22"/>
        </w:rPr>
        <w:t xml:space="preserve">Výstavba vodovodního </w:t>
      </w:r>
      <w:r w:rsidRPr="00D86B86">
        <w:rPr>
          <w:rFonts w:ascii="Arial Narrow" w:hAnsi="Arial Narrow"/>
          <w:sz w:val="22"/>
          <w:szCs w:val="22"/>
        </w:rPr>
        <w:t>potrubí  je navržena v blízkosti stávajícího vodovodu, proto je v celé délce navrženo náhradní zásobení</w:t>
      </w:r>
      <w:r w:rsidR="00177D50" w:rsidRPr="00D86B86">
        <w:rPr>
          <w:rFonts w:ascii="Arial Narrow" w:hAnsi="Arial Narrow"/>
          <w:sz w:val="22"/>
          <w:szCs w:val="22"/>
        </w:rPr>
        <w:t xml:space="preserve"> po obou stranách ulice</w:t>
      </w:r>
      <w:r w:rsidRPr="00D86B86">
        <w:rPr>
          <w:rFonts w:ascii="Arial Narrow" w:hAnsi="Arial Narrow"/>
          <w:sz w:val="22"/>
          <w:szCs w:val="22"/>
        </w:rPr>
        <w:t>. Zajištěno bude vodovodním potrubím PE 100 RC 160 x 9,5 mm v délce 410 m, na které budou po</w:t>
      </w:r>
      <w:r w:rsidR="00177D50" w:rsidRPr="00D86B86">
        <w:rPr>
          <w:rFonts w:ascii="Arial Narrow" w:hAnsi="Arial Narrow"/>
          <w:sz w:val="22"/>
          <w:szCs w:val="22"/>
        </w:rPr>
        <w:t xml:space="preserve"> dobu výstavby přepojeny</w:t>
      </w:r>
      <w:r w:rsidRPr="00D86B86">
        <w:rPr>
          <w:rFonts w:ascii="Arial Narrow" w:hAnsi="Arial Narrow"/>
          <w:sz w:val="22"/>
          <w:szCs w:val="22"/>
        </w:rPr>
        <w:t xml:space="preserve"> stávající vodovodní přípoj</w:t>
      </w:r>
      <w:r w:rsidR="00177D50" w:rsidRPr="00D86B86">
        <w:rPr>
          <w:rFonts w:ascii="Arial Narrow" w:hAnsi="Arial Narrow"/>
          <w:sz w:val="22"/>
          <w:szCs w:val="22"/>
        </w:rPr>
        <w:t>ky z pravé strany v </w:t>
      </w:r>
      <w:r w:rsidR="00D86B86">
        <w:rPr>
          <w:rFonts w:ascii="Arial Narrow" w:hAnsi="Arial Narrow"/>
          <w:sz w:val="22"/>
          <w:szCs w:val="22"/>
        </w:rPr>
        <w:t>celé</w:t>
      </w:r>
      <w:r w:rsidR="00177D50" w:rsidRPr="00D86B86">
        <w:rPr>
          <w:rFonts w:ascii="Arial Narrow" w:hAnsi="Arial Narrow"/>
          <w:sz w:val="22"/>
          <w:szCs w:val="22"/>
        </w:rPr>
        <w:t>m</w:t>
      </w:r>
      <w:r w:rsidRPr="00D86B86">
        <w:rPr>
          <w:rFonts w:ascii="Arial Narrow" w:hAnsi="Arial Narrow"/>
          <w:sz w:val="22"/>
          <w:szCs w:val="22"/>
        </w:rPr>
        <w:t xml:space="preserve"> úseku </w:t>
      </w:r>
      <w:r w:rsidR="00177D50" w:rsidRPr="00D86B86">
        <w:rPr>
          <w:rFonts w:ascii="Arial Narrow" w:hAnsi="Arial Narrow"/>
          <w:sz w:val="22"/>
          <w:szCs w:val="22"/>
        </w:rPr>
        <w:t xml:space="preserve">rekonstruované části </w:t>
      </w:r>
      <w:r w:rsidRPr="00D86B86">
        <w:rPr>
          <w:rFonts w:ascii="Arial Narrow" w:hAnsi="Arial Narrow"/>
          <w:sz w:val="22"/>
          <w:szCs w:val="22"/>
        </w:rPr>
        <w:t>ulice.</w:t>
      </w:r>
      <w:r w:rsidR="00D86B86" w:rsidRPr="00D86B86">
        <w:rPr>
          <w:rFonts w:ascii="Arial Narrow" w:hAnsi="Arial Narrow"/>
          <w:sz w:val="22"/>
          <w:szCs w:val="22"/>
        </w:rPr>
        <w:t xml:space="preserve"> Na levé straně ulice budou všechny stávající přípojky po dobu výstavby přepojeny na potrubí PE 100 RC 90 x 5,4 mm v délce 420 m.</w:t>
      </w:r>
    </w:p>
    <w:p w:rsidR="00420FFC" w:rsidRDefault="00420FFC" w:rsidP="00933600">
      <w:pPr>
        <w:spacing w:before="120"/>
        <w:ind w:right="-2"/>
        <w:jc w:val="both"/>
        <w:rPr>
          <w:rFonts w:ascii="Arial Narrow" w:hAnsi="Arial Narrow"/>
          <w:sz w:val="22"/>
          <w:szCs w:val="22"/>
        </w:rPr>
      </w:pPr>
    </w:p>
    <w:p w:rsidR="00933600" w:rsidRPr="00952263" w:rsidRDefault="00933600" w:rsidP="00933600">
      <w:pPr>
        <w:spacing w:before="120"/>
        <w:ind w:right="-2"/>
        <w:jc w:val="both"/>
        <w:rPr>
          <w:rFonts w:ascii="Arial Narrow" w:hAnsi="Arial Narrow"/>
          <w:sz w:val="22"/>
          <w:szCs w:val="22"/>
        </w:rPr>
      </w:pPr>
      <w:r w:rsidRPr="00952263">
        <w:rPr>
          <w:rFonts w:ascii="Arial Narrow" w:hAnsi="Arial Narrow"/>
          <w:sz w:val="22"/>
          <w:szCs w:val="22"/>
        </w:rPr>
        <w:lastRenderedPageBreak/>
        <w:t>Odstávky vodovodních řadů budou prováděny pro:</w:t>
      </w:r>
    </w:p>
    <w:p w:rsidR="00933600" w:rsidRPr="00952263" w:rsidRDefault="00933600" w:rsidP="00933600">
      <w:pPr>
        <w:numPr>
          <w:ilvl w:val="0"/>
          <w:numId w:val="15"/>
        </w:numPr>
        <w:ind w:left="714" w:hanging="357"/>
        <w:jc w:val="both"/>
        <w:rPr>
          <w:rFonts w:ascii="Arial Narrow" w:hAnsi="Arial Narrow"/>
          <w:sz w:val="22"/>
          <w:szCs w:val="22"/>
        </w:rPr>
      </w:pPr>
      <w:r w:rsidRPr="00952263">
        <w:rPr>
          <w:rFonts w:ascii="Arial Narrow" w:hAnsi="Arial Narrow"/>
          <w:sz w:val="22"/>
          <w:szCs w:val="22"/>
        </w:rPr>
        <w:t>propojení stávajících vodovodů na náhradní zásobení</w:t>
      </w:r>
    </w:p>
    <w:p w:rsidR="00933600" w:rsidRPr="00952263" w:rsidRDefault="00933600" w:rsidP="00933600">
      <w:pPr>
        <w:numPr>
          <w:ilvl w:val="0"/>
          <w:numId w:val="15"/>
        </w:numPr>
        <w:ind w:left="714" w:hanging="357"/>
        <w:jc w:val="both"/>
        <w:rPr>
          <w:rFonts w:ascii="Arial Narrow" w:hAnsi="Arial Narrow"/>
          <w:sz w:val="22"/>
          <w:szCs w:val="22"/>
        </w:rPr>
      </w:pPr>
      <w:r w:rsidRPr="00952263">
        <w:rPr>
          <w:rFonts w:ascii="Arial Narrow" w:hAnsi="Arial Narrow"/>
          <w:sz w:val="22"/>
          <w:szCs w:val="22"/>
        </w:rPr>
        <w:t>propojení nových vodovodních řadů na stávající řady a odpojení starých vodovodních řadů, které budou odstaveny z provozu</w:t>
      </w:r>
    </w:p>
    <w:p w:rsidR="00933600" w:rsidRPr="00952263" w:rsidRDefault="00933600" w:rsidP="00933600">
      <w:pPr>
        <w:numPr>
          <w:ilvl w:val="0"/>
          <w:numId w:val="15"/>
        </w:numPr>
        <w:ind w:left="714" w:hanging="357"/>
        <w:jc w:val="both"/>
        <w:rPr>
          <w:rFonts w:ascii="Arial Narrow" w:hAnsi="Arial Narrow"/>
          <w:sz w:val="22"/>
          <w:szCs w:val="22"/>
        </w:rPr>
      </w:pPr>
      <w:r w:rsidRPr="00952263">
        <w:rPr>
          <w:rFonts w:ascii="Arial Narrow" w:hAnsi="Arial Narrow"/>
          <w:sz w:val="22"/>
          <w:szCs w:val="22"/>
        </w:rPr>
        <w:t>výměny obslužných armatur a objektů na stávajícím potrubí</w:t>
      </w:r>
    </w:p>
    <w:p w:rsidR="00933600" w:rsidRPr="00952263" w:rsidRDefault="00933600" w:rsidP="00933600">
      <w:pPr>
        <w:spacing w:before="120"/>
        <w:ind w:right="-2"/>
        <w:jc w:val="both"/>
        <w:rPr>
          <w:rFonts w:ascii="Arial Narrow" w:hAnsi="Arial Narrow"/>
          <w:sz w:val="22"/>
          <w:szCs w:val="22"/>
        </w:rPr>
      </w:pPr>
      <w:r w:rsidRPr="00952263">
        <w:rPr>
          <w:rFonts w:ascii="Arial Narrow" w:hAnsi="Arial Narrow"/>
          <w:sz w:val="22"/>
          <w:szCs w:val="22"/>
        </w:rPr>
        <w:t>Odstávky řadů a objektů budou prováděny v době minimálních odběrů.</w:t>
      </w:r>
    </w:p>
    <w:p w:rsidR="00933600" w:rsidRPr="00952263" w:rsidRDefault="00933600" w:rsidP="00933600">
      <w:pPr>
        <w:spacing w:before="120"/>
        <w:ind w:right="-2"/>
        <w:jc w:val="both"/>
        <w:rPr>
          <w:rFonts w:ascii="Arial Narrow" w:hAnsi="Arial Narrow"/>
          <w:sz w:val="22"/>
          <w:szCs w:val="22"/>
        </w:rPr>
      </w:pPr>
      <w:r w:rsidRPr="00952263">
        <w:rPr>
          <w:rFonts w:ascii="Arial Narrow" w:hAnsi="Arial Narrow"/>
          <w:sz w:val="22"/>
          <w:szCs w:val="22"/>
        </w:rPr>
        <w:t>Zhotovitel bude při výstavbě postupovat tak, aby minimalizoval počet odstávek a dobu trvání odstávek.</w:t>
      </w:r>
    </w:p>
    <w:p w:rsidR="00933600" w:rsidRPr="00952263" w:rsidRDefault="00933600" w:rsidP="00933600">
      <w:pPr>
        <w:spacing w:before="120"/>
        <w:ind w:right="-2"/>
        <w:jc w:val="both"/>
        <w:rPr>
          <w:rFonts w:ascii="Arial Narrow" w:hAnsi="Arial Narrow"/>
          <w:sz w:val="22"/>
          <w:szCs w:val="22"/>
        </w:rPr>
      </w:pPr>
      <w:r w:rsidRPr="00952263">
        <w:rPr>
          <w:rFonts w:ascii="Arial Narrow" w:hAnsi="Arial Narrow"/>
          <w:sz w:val="22"/>
          <w:szCs w:val="22"/>
        </w:rPr>
        <w:t>Všechny odstávky vodovodu zhotovitel v dostatečném předstihu (min. 15 pracovních dnů předem) dohodne s provozovatelem. Bez písemného souhlasu provozovatele zhotovitel neprovede žádnou odstávku vodovodu. Maximální možná výluka pro provádění odstávek je 18 hodin.</w:t>
      </w:r>
    </w:p>
    <w:p w:rsidR="00933600" w:rsidRPr="00952263" w:rsidRDefault="00933600" w:rsidP="00933600">
      <w:pPr>
        <w:spacing w:before="120"/>
        <w:ind w:right="-2"/>
        <w:jc w:val="both"/>
        <w:rPr>
          <w:rFonts w:ascii="Arial Narrow" w:hAnsi="Arial Narrow"/>
          <w:sz w:val="22"/>
          <w:szCs w:val="22"/>
        </w:rPr>
      </w:pPr>
      <w:r w:rsidRPr="00952263">
        <w:rPr>
          <w:rFonts w:ascii="Arial Narrow" w:hAnsi="Arial Narrow"/>
          <w:sz w:val="22"/>
          <w:szCs w:val="22"/>
        </w:rPr>
        <w:t>Při výstavbě musí být zajištěná dodávka pitné vody pro stávající odběratele:</w:t>
      </w:r>
    </w:p>
    <w:p w:rsidR="00933600" w:rsidRPr="00952263" w:rsidRDefault="00933600" w:rsidP="00933600">
      <w:pPr>
        <w:numPr>
          <w:ilvl w:val="0"/>
          <w:numId w:val="16"/>
        </w:numPr>
        <w:ind w:left="714" w:hanging="357"/>
        <w:jc w:val="both"/>
        <w:rPr>
          <w:rFonts w:ascii="Arial Narrow" w:hAnsi="Arial Narrow"/>
          <w:sz w:val="22"/>
          <w:szCs w:val="22"/>
        </w:rPr>
      </w:pPr>
      <w:r w:rsidRPr="00952263">
        <w:rPr>
          <w:rFonts w:ascii="Arial Narrow" w:hAnsi="Arial Narrow"/>
          <w:sz w:val="22"/>
          <w:szCs w:val="22"/>
        </w:rPr>
        <w:t>Stávajícím vodovodem</w:t>
      </w:r>
    </w:p>
    <w:p w:rsidR="00933600" w:rsidRPr="00952263" w:rsidRDefault="00933600" w:rsidP="00933600">
      <w:pPr>
        <w:numPr>
          <w:ilvl w:val="0"/>
          <w:numId w:val="16"/>
        </w:numPr>
        <w:ind w:left="714" w:hanging="357"/>
        <w:jc w:val="both"/>
        <w:rPr>
          <w:rFonts w:ascii="Arial Narrow" w:hAnsi="Arial Narrow"/>
          <w:sz w:val="22"/>
          <w:szCs w:val="22"/>
        </w:rPr>
      </w:pPr>
      <w:r w:rsidRPr="00952263">
        <w:rPr>
          <w:rFonts w:ascii="Arial Narrow" w:hAnsi="Arial Narrow"/>
          <w:sz w:val="22"/>
          <w:szCs w:val="22"/>
        </w:rPr>
        <w:t>Náhradním zásobením – provizorní vodovodní řad</w:t>
      </w:r>
    </w:p>
    <w:p w:rsidR="00933600" w:rsidRPr="00952263" w:rsidRDefault="00933600" w:rsidP="00933600">
      <w:pPr>
        <w:numPr>
          <w:ilvl w:val="0"/>
          <w:numId w:val="16"/>
        </w:numPr>
        <w:ind w:left="714" w:hanging="357"/>
        <w:jc w:val="both"/>
        <w:rPr>
          <w:rFonts w:ascii="Arial Narrow" w:hAnsi="Arial Narrow"/>
          <w:sz w:val="22"/>
          <w:szCs w:val="22"/>
        </w:rPr>
      </w:pPr>
      <w:r w:rsidRPr="00952263">
        <w:rPr>
          <w:rFonts w:ascii="Arial Narrow" w:hAnsi="Arial Narrow"/>
          <w:sz w:val="22"/>
          <w:szCs w:val="22"/>
        </w:rPr>
        <w:t>Novým vodovodem přepojeným na stávající vodovod a přípojky</w:t>
      </w:r>
    </w:p>
    <w:p w:rsidR="00933600" w:rsidRPr="00961C37" w:rsidRDefault="00933600" w:rsidP="00933600">
      <w:pPr>
        <w:ind w:right="-341"/>
        <w:jc w:val="both"/>
        <w:rPr>
          <w:rFonts w:ascii="Arial Narrow" w:hAnsi="Arial Narrow"/>
          <w:b/>
          <w:sz w:val="22"/>
          <w:szCs w:val="22"/>
          <w:highlight w:val="yellow"/>
        </w:rPr>
      </w:pPr>
    </w:p>
    <w:p w:rsidR="00933600" w:rsidRPr="00952263" w:rsidRDefault="00933600" w:rsidP="00933600">
      <w:pPr>
        <w:ind w:right="-341"/>
        <w:jc w:val="both"/>
        <w:rPr>
          <w:rFonts w:ascii="Arial Narrow" w:hAnsi="Arial Narrow"/>
          <w:b/>
          <w:sz w:val="22"/>
          <w:szCs w:val="22"/>
        </w:rPr>
      </w:pPr>
      <w:r w:rsidRPr="00952263">
        <w:rPr>
          <w:rFonts w:ascii="Arial Narrow" w:hAnsi="Arial Narrow"/>
          <w:b/>
          <w:sz w:val="22"/>
          <w:szCs w:val="22"/>
        </w:rPr>
        <w:t>RUŠENÍ STÁVAJÍCÍCH VODOVODNÍCH OBJEKTŮ</w:t>
      </w:r>
    </w:p>
    <w:p w:rsidR="00933600" w:rsidRPr="00952263" w:rsidRDefault="00933600" w:rsidP="00933600">
      <w:pPr>
        <w:pStyle w:val="Zkladntext"/>
        <w:spacing w:before="120"/>
        <w:rPr>
          <w:color w:val="auto"/>
          <w:sz w:val="22"/>
          <w:szCs w:val="22"/>
        </w:rPr>
      </w:pPr>
      <w:r w:rsidRPr="00952263">
        <w:rPr>
          <w:color w:val="auto"/>
          <w:sz w:val="22"/>
          <w:szCs w:val="22"/>
        </w:rPr>
        <w:t xml:space="preserve">Rušené vodovodní potrubí bude v místě </w:t>
      </w:r>
      <w:proofErr w:type="spellStart"/>
      <w:r w:rsidRPr="00952263">
        <w:rPr>
          <w:color w:val="auto"/>
          <w:sz w:val="22"/>
          <w:szCs w:val="22"/>
        </w:rPr>
        <w:t>propojů</w:t>
      </w:r>
      <w:proofErr w:type="spellEnd"/>
      <w:r w:rsidRPr="00952263">
        <w:rPr>
          <w:color w:val="auto"/>
          <w:sz w:val="22"/>
          <w:szCs w:val="22"/>
        </w:rPr>
        <w:t xml:space="preserve"> a otevřeného výkopu vytěženo a odvezeno na skládku. Potrubí mimo otevřeného výkopu bude zalito </w:t>
      </w:r>
      <w:proofErr w:type="spellStart"/>
      <w:r w:rsidRPr="00952263">
        <w:rPr>
          <w:color w:val="auto"/>
          <w:sz w:val="22"/>
          <w:szCs w:val="22"/>
        </w:rPr>
        <w:t>cementopopílkovou</w:t>
      </w:r>
      <w:proofErr w:type="spellEnd"/>
      <w:r w:rsidRPr="00952263">
        <w:rPr>
          <w:color w:val="auto"/>
          <w:sz w:val="22"/>
          <w:szCs w:val="22"/>
        </w:rPr>
        <w:t xml:space="preserve"> směsí a konce zrušených vodovodů (včetně každého přerušení a odbočky) budou zaslepeny popř. zabetonovány.</w:t>
      </w:r>
    </w:p>
    <w:tbl>
      <w:tblPr>
        <w:tblpPr w:leftFromText="141" w:rightFromText="141" w:vertAnchor="text" w:horzAnchor="page" w:tblpX="1406" w:tblpY="221"/>
        <w:tblW w:w="58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A0" w:firstRow="1" w:lastRow="0" w:firstColumn="1" w:lastColumn="0" w:noHBand="0" w:noVBand="0"/>
      </w:tblPr>
      <w:tblGrid>
        <w:gridCol w:w="2540"/>
        <w:gridCol w:w="1046"/>
        <w:gridCol w:w="1195"/>
        <w:gridCol w:w="1046"/>
      </w:tblGrid>
      <w:tr w:rsidR="00933600" w:rsidRPr="006D597D" w:rsidTr="002575B6">
        <w:trPr>
          <w:trHeight w:val="317"/>
        </w:trPr>
        <w:tc>
          <w:tcPr>
            <w:tcW w:w="2540" w:type="dxa"/>
            <w:vMerge w:val="restart"/>
            <w:shd w:val="clear" w:color="000000" w:fill="D7E4BC"/>
            <w:noWrap/>
            <w:vAlign w:val="center"/>
          </w:tcPr>
          <w:p w:rsidR="00933600" w:rsidRPr="003831EA" w:rsidRDefault="00933600" w:rsidP="005A5D4F">
            <w:pPr>
              <w:rPr>
                <w:rFonts w:ascii="Arial Narrow" w:hAnsi="Arial Narrow"/>
                <w:b/>
                <w:sz w:val="22"/>
                <w:szCs w:val="22"/>
              </w:rPr>
            </w:pPr>
            <w:r w:rsidRPr="003831EA">
              <w:rPr>
                <w:rFonts w:ascii="Arial Narrow" w:hAnsi="Arial Narrow"/>
                <w:b/>
                <w:sz w:val="22"/>
                <w:szCs w:val="22"/>
              </w:rPr>
              <w:t>Název řadu</w:t>
            </w:r>
          </w:p>
        </w:tc>
        <w:tc>
          <w:tcPr>
            <w:tcW w:w="3287" w:type="dxa"/>
            <w:gridSpan w:val="3"/>
            <w:shd w:val="clear" w:color="000000" w:fill="D7E4BC"/>
            <w:vAlign w:val="center"/>
          </w:tcPr>
          <w:p w:rsidR="00933600" w:rsidRPr="003831EA" w:rsidRDefault="00933600" w:rsidP="005A5D4F">
            <w:pPr>
              <w:jc w:val="center"/>
              <w:rPr>
                <w:rFonts w:ascii="Arial Narrow" w:hAnsi="Arial Narrow"/>
                <w:b/>
                <w:sz w:val="22"/>
                <w:szCs w:val="22"/>
              </w:rPr>
            </w:pPr>
            <w:r w:rsidRPr="003831EA">
              <w:rPr>
                <w:rFonts w:ascii="Arial Narrow" w:hAnsi="Arial Narrow"/>
                <w:b/>
                <w:sz w:val="22"/>
                <w:szCs w:val="22"/>
              </w:rPr>
              <w:t>TVÁRNÁ LITINA</w:t>
            </w:r>
          </w:p>
        </w:tc>
      </w:tr>
      <w:tr w:rsidR="00933600" w:rsidRPr="006D597D" w:rsidTr="002575B6">
        <w:trPr>
          <w:trHeight w:val="333"/>
        </w:trPr>
        <w:tc>
          <w:tcPr>
            <w:tcW w:w="2540" w:type="dxa"/>
            <w:vMerge/>
            <w:vAlign w:val="center"/>
          </w:tcPr>
          <w:p w:rsidR="00933600" w:rsidRPr="003831EA" w:rsidRDefault="00933600" w:rsidP="005A5D4F">
            <w:pPr>
              <w:rPr>
                <w:rFonts w:ascii="Arial Narrow" w:hAnsi="Arial Narrow"/>
                <w:sz w:val="22"/>
                <w:szCs w:val="22"/>
              </w:rPr>
            </w:pPr>
          </w:p>
        </w:tc>
        <w:tc>
          <w:tcPr>
            <w:tcW w:w="1046" w:type="dxa"/>
            <w:shd w:val="clear" w:color="auto" w:fill="D6E3BC" w:themeFill="accent3" w:themeFillTint="66"/>
            <w:vAlign w:val="center"/>
          </w:tcPr>
          <w:p w:rsidR="00933600" w:rsidRPr="003831EA" w:rsidRDefault="00933600" w:rsidP="005A5D4F">
            <w:pPr>
              <w:jc w:val="center"/>
              <w:rPr>
                <w:rFonts w:ascii="Arial Narrow" w:hAnsi="Arial Narrow"/>
                <w:b/>
                <w:sz w:val="22"/>
                <w:szCs w:val="22"/>
              </w:rPr>
            </w:pPr>
            <w:r w:rsidRPr="003831EA">
              <w:rPr>
                <w:rFonts w:ascii="Arial Narrow" w:hAnsi="Arial Narrow"/>
                <w:b/>
                <w:sz w:val="22"/>
                <w:szCs w:val="22"/>
              </w:rPr>
              <w:t>DN 200</w:t>
            </w:r>
          </w:p>
        </w:tc>
        <w:tc>
          <w:tcPr>
            <w:tcW w:w="1195" w:type="dxa"/>
            <w:shd w:val="clear" w:color="auto" w:fill="D6E3BC" w:themeFill="accent3" w:themeFillTint="66"/>
            <w:vAlign w:val="center"/>
          </w:tcPr>
          <w:p w:rsidR="00933600" w:rsidRPr="003831EA" w:rsidRDefault="00933600" w:rsidP="005A5D4F">
            <w:pPr>
              <w:jc w:val="center"/>
              <w:rPr>
                <w:rFonts w:ascii="Arial Narrow" w:hAnsi="Arial Narrow"/>
                <w:b/>
                <w:sz w:val="22"/>
                <w:szCs w:val="22"/>
              </w:rPr>
            </w:pPr>
            <w:r w:rsidRPr="003831EA">
              <w:rPr>
                <w:rFonts w:ascii="Arial Narrow" w:hAnsi="Arial Narrow"/>
                <w:b/>
                <w:sz w:val="22"/>
                <w:szCs w:val="22"/>
              </w:rPr>
              <w:t>DN 100</w:t>
            </w:r>
          </w:p>
        </w:tc>
        <w:tc>
          <w:tcPr>
            <w:tcW w:w="1045" w:type="dxa"/>
            <w:shd w:val="clear" w:color="auto" w:fill="D6E3BC" w:themeFill="accent3" w:themeFillTint="66"/>
            <w:vAlign w:val="center"/>
          </w:tcPr>
          <w:p w:rsidR="00933600" w:rsidRPr="003831EA" w:rsidRDefault="00933600" w:rsidP="005A5D4F">
            <w:pPr>
              <w:jc w:val="center"/>
              <w:rPr>
                <w:rFonts w:ascii="Arial Narrow" w:hAnsi="Arial Narrow"/>
                <w:b/>
                <w:sz w:val="22"/>
                <w:szCs w:val="22"/>
              </w:rPr>
            </w:pPr>
            <w:r w:rsidRPr="003831EA">
              <w:rPr>
                <w:rFonts w:ascii="Arial Narrow" w:hAnsi="Arial Narrow"/>
                <w:b/>
                <w:sz w:val="22"/>
                <w:szCs w:val="22"/>
              </w:rPr>
              <w:t>DN 80</w:t>
            </w:r>
          </w:p>
        </w:tc>
      </w:tr>
      <w:tr w:rsidR="00933600" w:rsidRPr="006D597D" w:rsidTr="002575B6">
        <w:trPr>
          <w:trHeight w:val="317"/>
        </w:trPr>
        <w:tc>
          <w:tcPr>
            <w:tcW w:w="2540" w:type="dxa"/>
            <w:shd w:val="clear" w:color="000000" w:fill="EAF1DD"/>
            <w:noWrap/>
            <w:vAlign w:val="center"/>
          </w:tcPr>
          <w:p w:rsidR="00933600" w:rsidRPr="006D597D" w:rsidRDefault="00933600" w:rsidP="005A5D4F">
            <w:pPr>
              <w:rPr>
                <w:rFonts w:ascii="Arial Narrow" w:hAnsi="Arial Narrow"/>
                <w:sz w:val="22"/>
                <w:szCs w:val="22"/>
              </w:rPr>
            </w:pPr>
            <w:r w:rsidRPr="006D597D">
              <w:rPr>
                <w:rFonts w:ascii="Arial Narrow" w:hAnsi="Arial Narrow"/>
                <w:sz w:val="22"/>
                <w:szCs w:val="22"/>
              </w:rPr>
              <w:t>Vodovodní řad Útěchovská</w:t>
            </w:r>
          </w:p>
        </w:tc>
        <w:tc>
          <w:tcPr>
            <w:tcW w:w="1046" w:type="dxa"/>
          </w:tcPr>
          <w:p w:rsidR="00933600" w:rsidRPr="006D597D" w:rsidRDefault="00933600" w:rsidP="005A5D4F">
            <w:pPr>
              <w:jc w:val="center"/>
              <w:rPr>
                <w:rFonts w:ascii="Arial Narrow" w:hAnsi="Arial Narrow"/>
                <w:sz w:val="22"/>
                <w:szCs w:val="22"/>
              </w:rPr>
            </w:pPr>
            <w:r>
              <w:rPr>
                <w:rFonts w:ascii="Arial Narrow" w:hAnsi="Arial Narrow"/>
                <w:sz w:val="22"/>
                <w:szCs w:val="22"/>
              </w:rPr>
              <w:t>391</w:t>
            </w:r>
          </w:p>
        </w:tc>
        <w:tc>
          <w:tcPr>
            <w:tcW w:w="1195" w:type="dxa"/>
          </w:tcPr>
          <w:p w:rsidR="00933600" w:rsidRPr="006D597D" w:rsidRDefault="008027CC" w:rsidP="005A5D4F">
            <w:pPr>
              <w:jc w:val="center"/>
              <w:rPr>
                <w:rFonts w:ascii="Arial Narrow" w:hAnsi="Arial Narrow"/>
                <w:sz w:val="22"/>
                <w:szCs w:val="22"/>
              </w:rPr>
            </w:pPr>
            <w:r>
              <w:rPr>
                <w:rFonts w:ascii="Arial Narrow" w:hAnsi="Arial Narrow"/>
                <w:sz w:val="22"/>
                <w:szCs w:val="22"/>
              </w:rPr>
              <w:t>17</w:t>
            </w:r>
          </w:p>
        </w:tc>
        <w:tc>
          <w:tcPr>
            <w:tcW w:w="1045" w:type="dxa"/>
          </w:tcPr>
          <w:p w:rsidR="00933600" w:rsidRPr="006D597D" w:rsidRDefault="00933600" w:rsidP="005A5D4F">
            <w:pPr>
              <w:jc w:val="center"/>
              <w:rPr>
                <w:rFonts w:ascii="Arial Narrow" w:hAnsi="Arial Narrow"/>
                <w:sz w:val="22"/>
                <w:szCs w:val="22"/>
              </w:rPr>
            </w:pPr>
          </w:p>
        </w:tc>
      </w:tr>
      <w:tr w:rsidR="00933600" w:rsidRPr="006D597D" w:rsidTr="002575B6">
        <w:trPr>
          <w:trHeight w:val="317"/>
        </w:trPr>
        <w:tc>
          <w:tcPr>
            <w:tcW w:w="2540" w:type="dxa"/>
            <w:shd w:val="clear" w:color="000000" w:fill="EAF1DD"/>
            <w:noWrap/>
            <w:vAlign w:val="center"/>
          </w:tcPr>
          <w:p w:rsidR="00933600" w:rsidRPr="006D597D" w:rsidRDefault="00933600" w:rsidP="005A5D4F">
            <w:pPr>
              <w:rPr>
                <w:rFonts w:ascii="Arial Narrow" w:hAnsi="Arial Narrow"/>
                <w:sz w:val="22"/>
                <w:szCs w:val="22"/>
              </w:rPr>
            </w:pPr>
            <w:r w:rsidRPr="006D597D">
              <w:rPr>
                <w:rFonts w:ascii="Arial Narrow" w:hAnsi="Arial Narrow"/>
                <w:sz w:val="22"/>
                <w:szCs w:val="22"/>
              </w:rPr>
              <w:t xml:space="preserve">Propoj Dohnalova </w:t>
            </w:r>
          </w:p>
        </w:tc>
        <w:tc>
          <w:tcPr>
            <w:tcW w:w="1046" w:type="dxa"/>
          </w:tcPr>
          <w:p w:rsidR="00933600" w:rsidRPr="006D597D" w:rsidRDefault="00933600" w:rsidP="005A5D4F">
            <w:pPr>
              <w:jc w:val="center"/>
              <w:rPr>
                <w:rFonts w:ascii="Arial Narrow" w:hAnsi="Arial Narrow"/>
                <w:sz w:val="22"/>
                <w:szCs w:val="22"/>
              </w:rPr>
            </w:pPr>
            <w:r>
              <w:rPr>
                <w:rFonts w:ascii="Arial Narrow" w:hAnsi="Arial Narrow"/>
                <w:sz w:val="22"/>
                <w:szCs w:val="22"/>
              </w:rPr>
              <w:t>6,5</w:t>
            </w:r>
          </w:p>
        </w:tc>
        <w:tc>
          <w:tcPr>
            <w:tcW w:w="1195" w:type="dxa"/>
          </w:tcPr>
          <w:p w:rsidR="00933600" w:rsidRPr="006D597D" w:rsidRDefault="00933600" w:rsidP="005A5D4F">
            <w:pPr>
              <w:jc w:val="center"/>
              <w:rPr>
                <w:rFonts w:ascii="Arial Narrow" w:hAnsi="Arial Narrow"/>
                <w:sz w:val="22"/>
                <w:szCs w:val="22"/>
              </w:rPr>
            </w:pPr>
          </w:p>
        </w:tc>
        <w:tc>
          <w:tcPr>
            <w:tcW w:w="1045" w:type="dxa"/>
          </w:tcPr>
          <w:p w:rsidR="00933600" w:rsidRPr="006D597D" w:rsidRDefault="00933600" w:rsidP="005A5D4F">
            <w:pPr>
              <w:jc w:val="center"/>
              <w:rPr>
                <w:rFonts w:ascii="Arial Narrow" w:hAnsi="Arial Narrow"/>
                <w:sz w:val="22"/>
                <w:szCs w:val="22"/>
              </w:rPr>
            </w:pPr>
          </w:p>
        </w:tc>
      </w:tr>
      <w:tr w:rsidR="00933600" w:rsidRPr="006D597D" w:rsidTr="002575B6">
        <w:trPr>
          <w:trHeight w:val="317"/>
        </w:trPr>
        <w:tc>
          <w:tcPr>
            <w:tcW w:w="2540" w:type="dxa"/>
            <w:shd w:val="clear" w:color="000000" w:fill="EAF1DD"/>
            <w:noWrap/>
            <w:vAlign w:val="center"/>
          </w:tcPr>
          <w:p w:rsidR="00933600" w:rsidRPr="006D597D" w:rsidRDefault="00933600" w:rsidP="005A5D4F">
            <w:pPr>
              <w:rPr>
                <w:rFonts w:ascii="Arial Narrow" w:hAnsi="Arial Narrow"/>
                <w:sz w:val="22"/>
                <w:szCs w:val="22"/>
              </w:rPr>
            </w:pPr>
            <w:r w:rsidRPr="006D597D">
              <w:rPr>
                <w:rFonts w:ascii="Arial Narrow" w:hAnsi="Arial Narrow"/>
                <w:sz w:val="22"/>
                <w:szCs w:val="22"/>
              </w:rPr>
              <w:t>Propoj Loučná</w:t>
            </w:r>
          </w:p>
        </w:tc>
        <w:tc>
          <w:tcPr>
            <w:tcW w:w="1046" w:type="dxa"/>
          </w:tcPr>
          <w:p w:rsidR="00933600" w:rsidRPr="006D597D" w:rsidRDefault="00933600" w:rsidP="005A5D4F">
            <w:pPr>
              <w:jc w:val="center"/>
              <w:rPr>
                <w:rFonts w:ascii="Arial Narrow" w:hAnsi="Arial Narrow"/>
                <w:sz w:val="22"/>
                <w:szCs w:val="22"/>
              </w:rPr>
            </w:pPr>
          </w:p>
        </w:tc>
        <w:tc>
          <w:tcPr>
            <w:tcW w:w="1195" w:type="dxa"/>
          </w:tcPr>
          <w:p w:rsidR="00933600" w:rsidRPr="006D597D" w:rsidRDefault="00933600" w:rsidP="005A5D4F">
            <w:pPr>
              <w:jc w:val="center"/>
              <w:rPr>
                <w:rFonts w:ascii="Arial Narrow" w:hAnsi="Arial Narrow"/>
                <w:sz w:val="22"/>
                <w:szCs w:val="22"/>
              </w:rPr>
            </w:pPr>
            <w:r>
              <w:rPr>
                <w:rFonts w:ascii="Arial Narrow" w:hAnsi="Arial Narrow"/>
                <w:sz w:val="22"/>
                <w:szCs w:val="22"/>
              </w:rPr>
              <w:t>7</w:t>
            </w:r>
          </w:p>
        </w:tc>
        <w:tc>
          <w:tcPr>
            <w:tcW w:w="1045" w:type="dxa"/>
          </w:tcPr>
          <w:p w:rsidR="00933600" w:rsidRPr="006D597D" w:rsidRDefault="00933600" w:rsidP="005A5D4F">
            <w:pPr>
              <w:jc w:val="center"/>
              <w:rPr>
                <w:rFonts w:ascii="Arial Narrow" w:hAnsi="Arial Narrow"/>
                <w:sz w:val="22"/>
                <w:szCs w:val="22"/>
              </w:rPr>
            </w:pPr>
          </w:p>
        </w:tc>
      </w:tr>
      <w:tr w:rsidR="00933600" w:rsidRPr="006D597D" w:rsidTr="002575B6">
        <w:trPr>
          <w:trHeight w:val="317"/>
        </w:trPr>
        <w:tc>
          <w:tcPr>
            <w:tcW w:w="2540" w:type="dxa"/>
            <w:shd w:val="clear" w:color="000000" w:fill="EAF1DD"/>
            <w:noWrap/>
            <w:vAlign w:val="center"/>
          </w:tcPr>
          <w:p w:rsidR="00933600" w:rsidRPr="006D597D" w:rsidRDefault="00933600" w:rsidP="005A5D4F">
            <w:pPr>
              <w:rPr>
                <w:rFonts w:ascii="Arial Narrow" w:hAnsi="Arial Narrow"/>
                <w:sz w:val="22"/>
                <w:szCs w:val="22"/>
              </w:rPr>
            </w:pPr>
            <w:r w:rsidRPr="006D597D">
              <w:rPr>
                <w:rFonts w:ascii="Arial Narrow" w:hAnsi="Arial Narrow"/>
                <w:sz w:val="22"/>
                <w:szCs w:val="22"/>
              </w:rPr>
              <w:t>Propoj Výzkumní</w:t>
            </w:r>
          </w:p>
        </w:tc>
        <w:tc>
          <w:tcPr>
            <w:tcW w:w="1046" w:type="dxa"/>
          </w:tcPr>
          <w:p w:rsidR="00933600" w:rsidRPr="006D597D" w:rsidRDefault="00933600" w:rsidP="005A5D4F">
            <w:pPr>
              <w:jc w:val="center"/>
              <w:rPr>
                <w:rFonts w:ascii="Arial Narrow" w:hAnsi="Arial Narrow"/>
                <w:sz w:val="22"/>
                <w:szCs w:val="22"/>
              </w:rPr>
            </w:pPr>
          </w:p>
        </w:tc>
        <w:tc>
          <w:tcPr>
            <w:tcW w:w="1195" w:type="dxa"/>
          </w:tcPr>
          <w:p w:rsidR="00933600" w:rsidRPr="006D597D" w:rsidRDefault="00933600" w:rsidP="005A5D4F">
            <w:pPr>
              <w:jc w:val="center"/>
              <w:rPr>
                <w:rFonts w:ascii="Arial Narrow" w:hAnsi="Arial Narrow"/>
                <w:sz w:val="22"/>
                <w:szCs w:val="22"/>
              </w:rPr>
            </w:pPr>
            <w:r>
              <w:rPr>
                <w:rFonts w:ascii="Arial Narrow" w:hAnsi="Arial Narrow"/>
                <w:sz w:val="22"/>
                <w:szCs w:val="22"/>
              </w:rPr>
              <w:t>8,5</w:t>
            </w:r>
          </w:p>
        </w:tc>
        <w:tc>
          <w:tcPr>
            <w:tcW w:w="1045" w:type="dxa"/>
          </w:tcPr>
          <w:p w:rsidR="00933600" w:rsidRPr="006D597D" w:rsidRDefault="00933600" w:rsidP="005A5D4F">
            <w:pPr>
              <w:jc w:val="center"/>
              <w:rPr>
                <w:rFonts w:ascii="Arial Narrow" w:hAnsi="Arial Narrow"/>
                <w:sz w:val="22"/>
                <w:szCs w:val="22"/>
              </w:rPr>
            </w:pPr>
          </w:p>
        </w:tc>
      </w:tr>
      <w:tr w:rsidR="00933600" w:rsidRPr="006D597D" w:rsidTr="002575B6">
        <w:trPr>
          <w:trHeight w:val="317"/>
        </w:trPr>
        <w:tc>
          <w:tcPr>
            <w:tcW w:w="2540" w:type="dxa"/>
            <w:shd w:val="clear" w:color="000000" w:fill="EAF1DD"/>
            <w:noWrap/>
            <w:vAlign w:val="center"/>
          </w:tcPr>
          <w:p w:rsidR="00933600" w:rsidRPr="006D597D" w:rsidRDefault="00933600" w:rsidP="005A5D4F">
            <w:pPr>
              <w:rPr>
                <w:rFonts w:ascii="Arial Narrow" w:hAnsi="Arial Narrow"/>
                <w:sz w:val="22"/>
                <w:szCs w:val="22"/>
              </w:rPr>
            </w:pPr>
            <w:r w:rsidRPr="006D597D">
              <w:rPr>
                <w:rFonts w:ascii="Arial Narrow" w:hAnsi="Arial Narrow"/>
                <w:sz w:val="22"/>
                <w:szCs w:val="22"/>
              </w:rPr>
              <w:t>Propoj Na Kovárně</w:t>
            </w:r>
          </w:p>
        </w:tc>
        <w:tc>
          <w:tcPr>
            <w:tcW w:w="1046" w:type="dxa"/>
          </w:tcPr>
          <w:p w:rsidR="00933600" w:rsidRPr="006D597D" w:rsidRDefault="00933600" w:rsidP="005A5D4F">
            <w:pPr>
              <w:jc w:val="center"/>
              <w:rPr>
                <w:rFonts w:ascii="Arial Narrow" w:hAnsi="Arial Narrow"/>
                <w:sz w:val="22"/>
                <w:szCs w:val="22"/>
              </w:rPr>
            </w:pPr>
          </w:p>
        </w:tc>
        <w:tc>
          <w:tcPr>
            <w:tcW w:w="1195" w:type="dxa"/>
          </w:tcPr>
          <w:p w:rsidR="00933600" w:rsidRPr="006D597D" w:rsidRDefault="00933600" w:rsidP="005A5D4F">
            <w:pPr>
              <w:jc w:val="center"/>
              <w:rPr>
                <w:rFonts w:ascii="Arial Narrow" w:hAnsi="Arial Narrow"/>
                <w:sz w:val="22"/>
                <w:szCs w:val="22"/>
              </w:rPr>
            </w:pPr>
            <w:r>
              <w:rPr>
                <w:rFonts w:ascii="Arial Narrow" w:hAnsi="Arial Narrow"/>
                <w:sz w:val="22"/>
                <w:szCs w:val="22"/>
              </w:rPr>
              <w:t>12,5</w:t>
            </w:r>
          </w:p>
        </w:tc>
        <w:tc>
          <w:tcPr>
            <w:tcW w:w="1045" w:type="dxa"/>
          </w:tcPr>
          <w:p w:rsidR="00933600" w:rsidRPr="004179D1" w:rsidRDefault="00933600" w:rsidP="005A5D4F">
            <w:pPr>
              <w:jc w:val="center"/>
              <w:rPr>
                <w:rFonts w:ascii="Arial Narrow" w:hAnsi="Arial Narrow"/>
                <w:sz w:val="22"/>
                <w:szCs w:val="22"/>
              </w:rPr>
            </w:pPr>
          </w:p>
        </w:tc>
      </w:tr>
      <w:tr w:rsidR="00933600" w:rsidRPr="00961C37" w:rsidTr="002575B6">
        <w:trPr>
          <w:trHeight w:val="317"/>
        </w:trPr>
        <w:tc>
          <w:tcPr>
            <w:tcW w:w="2540" w:type="dxa"/>
            <w:shd w:val="clear" w:color="000000" w:fill="EAF1DD"/>
            <w:noWrap/>
            <w:vAlign w:val="center"/>
          </w:tcPr>
          <w:p w:rsidR="00933600" w:rsidRPr="006D597D" w:rsidRDefault="00933600" w:rsidP="005A5D4F">
            <w:pPr>
              <w:rPr>
                <w:rFonts w:ascii="Arial Narrow" w:hAnsi="Arial Narrow"/>
                <w:sz w:val="22"/>
                <w:szCs w:val="22"/>
              </w:rPr>
            </w:pPr>
            <w:r w:rsidRPr="006D597D">
              <w:rPr>
                <w:rFonts w:ascii="Arial Narrow" w:hAnsi="Arial Narrow"/>
                <w:sz w:val="22"/>
                <w:szCs w:val="22"/>
              </w:rPr>
              <w:t>Napojení NH</w:t>
            </w:r>
          </w:p>
        </w:tc>
        <w:tc>
          <w:tcPr>
            <w:tcW w:w="1046" w:type="dxa"/>
          </w:tcPr>
          <w:p w:rsidR="00933600" w:rsidRPr="006D597D" w:rsidRDefault="00933600" w:rsidP="005A5D4F">
            <w:pPr>
              <w:jc w:val="center"/>
              <w:rPr>
                <w:rFonts w:ascii="Arial Narrow" w:hAnsi="Arial Narrow"/>
                <w:sz w:val="22"/>
                <w:szCs w:val="22"/>
              </w:rPr>
            </w:pPr>
          </w:p>
        </w:tc>
        <w:tc>
          <w:tcPr>
            <w:tcW w:w="1195" w:type="dxa"/>
          </w:tcPr>
          <w:p w:rsidR="00933600" w:rsidRPr="006D597D" w:rsidRDefault="00933600" w:rsidP="005A5D4F">
            <w:pPr>
              <w:jc w:val="center"/>
              <w:rPr>
                <w:rFonts w:ascii="Arial Narrow" w:hAnsi="Arial Narrow"/>
                <w:sz w:val="22"/>
                <w:szCs w:val="22"/>
              </w:rPr>
            </w:pPr>
          </w:p>
        </w:tc>
        <w:tc>
          <w:tcPr>
            <w:tcW w:w="1045" w:type="dxa"/>
          </w:tcPr>
          <w:p w:rsidR="00933600" w:rsidRPr="004179D1" w:rsidRDefault="00933600" w:rsidP="005A5D4F">
            <w:pPr>
              <w:jc w:val="center"/>
              <w:rPr>
                <w:rFonts w:ascii="Arial Narrow" w:hAnsi="Arial Narrow"/>
                <w:sz w:val="22"/>
                <w:szCs w:val="22"/>
              </w:rPr>
            </w:pPr>
            <w:r w:rsidRPr="004179D1">
              <w:rPr>
                <w:rFonts w:ascii="Arial Narrow" w:hAnsi="Arial Narrow"/>
                <w:sz w:val="22"/>
                <w:szCs w:val="22"/>
              </w:rPr>
              <w:t>2</w:t>
            </w:r>
          </w:p>
        </w:tc>
      </w:tr>
      <w:tr w:rsidR="00933600" w:rsidRPr="00961C37" w:rsidTr="002575B6">
        <w:trPr>
          <w:trHeight w:val="333"/>
        </w:trPr>
        <w:tc>
          <w:tcPr>
            <w:tcW w:w="2540" w:type="dxa"/>
            <w:shd w:val="clear" w:color="000000" w:fill="EAF1DD"/>
            <w:noWrap/>
            <w:vAlign w:val="center"/>
          </w:tcPr>
          <w:p w:rsidR="00933600" w:rsidRPr="006D597D" w:rsidRDefault="00933600" w:rsidP="005A5D4F">
            <w:pPr>
              <w:rPr>
                <w:rFonts w:ascii="Arial Narrow" w:hAnsi="Arial Narrow"/>
                <w:b/>
                <w:sz w:val="22"/>
                <w:szCs w:val="22"/>
              </w:rPr>
            </w:pPr>
            <w:r w:rsidRPr="006D597D">
              <w:rPr>
                <w:rFonts w:ascii="Arial Narrow" w:hAnsi="Arial Narrow"/>
                <w:b/>
                <w:sz w:val="22"/>
                <w:szCs w:val="22"/>
              </w:rPr>
              <w:t xml:space="preserve">Délka celkem </w:t>
            </w:r>
            <w:r w:rsidRPr="006D597D">
              <w:rPr>
                <w:rFonts w:ascii="Arial Narrow" w:hAnsi="Arial Narrow"/>
                <w:b/>
                <w:sz w:val="22"/>
                <w:szCs w:val="22"/>
                <w:lang w:val="en-US"/>
              </w:rPr>
              <w:t>[m]</w:t>
            </w:r>
          </w:p>
        </w:tc>
        <w:tc>
          <w:tcPr>
            <w:tcW w:w="1046" w:type="dxa"/>
          </w:tcPr>
          <w:p w:rsidR="00933600" w:rsidRPr="006D597D" w:rsidRDefault="00933600" w:rsidP="005A5D4F">
            <w:pPr>
              <w:jc w:val="center"/>
              <w:rPr>
                <w:rFonts w:ascii="Arial Narrow" w:hAnsi="Arial Narrow"/>
                <w:sz w:val="22"/>
                <w:szCs w:val="22"/>
              </w:rPr>
            </w:pPr>
            <w:r>
              <w:rPr>
                <w:rFonts w:ascii="Arial Narrow" w:hAnsi="Arial Narrow"/>
                <w:sz w:val="22"/>
                <w:szCs w:val="22"/>
              </w:rPr>
              <w:t>397,5</w:t>
            </w:r>
          </w:p>
        </w:tc>
        <w:tc>
          <w:tcPr>
            <w:tcW w:w="1195" w:type="dxa"/>
          </w:tcPr>
          <w:p w:rsidR="00933600" w:rsidRPr="006D597D" w:rsidRDefault="008027CC" w:rsidP="008027CC">
            <w:pPr>
              <w:jc w:val="center"/>
              <w:rPr>
                <w:rFonts w:ascii="Arial Narrow" w:hAnsi="Arial Narrow"/>
                <w:sz w:val="22"/>
                <w:szCs w:val="22"/>
              </w:rPr>
            </w:pPr>
            <w:r>
              <w:rPr>
                <w:rFonts w:ascii="Arial Narrow" w:hAnsi="Arial Narrow"/>
                <w:sz w:val="22"/>
                <w:szCs w:val="22"/>
              </w:rPr>
              <w:t>45</w:t>
            </w:r>
          </w:p>
        </w:tc>
        <w:tc>
          <w:tcPr>
            <w:tcW w:w="1045" w:type="dxa"/>
          </w:tcPr>
          <w:p w:rsidR="00933600" w:rsidRPr="004179D1" w:rsidRDefault="00933600" w:rsidP="005A5D4F">
            <w:pPr>
              <w:jc w:val="center"/>
              <w:rPr>
                <w:rFonts w:ascii="Arial Narrow" w:hAnsi="Arial Narrow"/>
                <w:sz w:val="22"/>
                <w:szCs w:val="22"/>
              </w:rPr>
            </w:pPr>
            <w:r w:rsidRPr="004179D1">
              <w:rPr>
                <w:rFonts w:ascii="Arial Narrow" w:hAnsi="Arial Narrow"/>
                <w:sz w:val="22"/>
                <w:szCs w:val="22"/>
              </w:rPr>
              <w:t>2</w:t>
            </w:r>
          </w:p>
        </w:tc>
      </w:tr>
    </w:tbl>
    <w:p w:rsidR="00933600" w:rsidRDefault="00933600" w:rsidP="00933600">
      <w:pPr>
        <w:pStyle w:val="Zkladntext"/>
        <w:spacing w:before="120"/>
        <w:rPr>
          <w:color w:val="auto"/>
          <w:sz w:val="22"/>
          <w:szCs w:val="22"/>
          <w:highlight w:val="yellow"/>
        </w:rPr>
      </w:pPr>
    </w:p>
    <w:p w:rsidR="00933600" w:rsidRDefault="00933600" w:rsidP="00933600">
      <w:pPr>
        <w:pStyle w:val="Zkladntext"/>
        <w:spacing w:before="120"/>
        <w:rPr>
          <w:color w:val="auto"/>
          <w:sz w:val="22"/>
          <w:szCs w:val="22"/>
          <w:highlight w:val="yellow"/>
        </w:rPr>
      </w:pPr>
    </w:p>
    <w:p w:rsidR="00933600" w:rsidRDefault="00933600" w:rsidP="00933600">
      <w:pPr>
        <w:pStyle w:val="Zkladntext"/>
        <w:spacing w:before="120"/>
        <w:rPr>
          <w:color w:val="auto"/>
          <w:sz w:val="22"/>
          <w:szCs w:val="22"/>
          <w:highlight w:val="yellow"/>
        </w:rPr>
      </w:pPr>
    </w:p>
    <w:p w:rsidR="00933600" w:rsidRDefault="00933600" w:rsidP="00933600">
      <w:pPr>
        <w:pStyle w:val="Zkladntext"/>
        <w:spacing w:before="120"/>
        <w:rPr>
          <w:color w:val="auto"/>
          <w:sz w:val="22"/>
          <w:szCs w:val="22"/>
        </w:rPr>
      </w:pPr>
    </w:p>
    <w:p w:rsidR="00933600" w:rsidRDefault="00933600" w:rsidP="00933600">
      <w:pPr>
        <w:pStyle w:val="Zkladntext"/>
        <w:spacing w:before="120"/>
        <w:rPr>
          <w:color w:val="auto"/>
          <w:sz w:val="22"/>
          <w:szCs w:val="22"/>
        </w:rPr>
      </w:pPr>
    </w:p>
    <w:p w:rsidR="00933600" w:rsidRDefault="00933600" w:rsidP="00933600">
      <w:pPr>
        <w:pStyle w:val="Zkladntext"/>
        <w:spacing w:before="120"/>
        <w:rPr>
          <w:color w:val="auto"/>
          <w:sz w:val="22"/>
          <w:szCs w:val="22"/>
        </w:rPr>
      </w:pPr>
    </w:p>
    <w:p w:rsidR="00933600" w:rsidRDefault="00933600" w:rsidP="00933600">
      <w:pPr>
        <w:pStyle w:val="Zkladntext"/>
        <w:spacing w:before="120"/>
        <w:rPr>
          <w:color w:val="auto"/>
          <w:sz w:val="22"/>
          <w:szCs w:val="22"/>
        </w:rPr>
      </w:pPr>
    </w:p>
    <w:p w:rsidR="00933600" w:rsidRDefault="00933600" w:rsidP="00933600">
      <w:pPr>
        <w:pStyle w:val="Zkladntext"/>
        <w:spacing w:before="120"/>
        <w:rPr>
          <w:color w:val="auto"/>
          <w:sz w:val="22"/>
          <w:szCs w:val="22"/>
        </w:rPr>
      </w:pPr>
    </w:p>
    <w:p w:rsidR="002575B6" w:rsidRDefault="002575B6" w:rsidP="00933600">
      <w:pPr>
        <w:pStyle w:val="Zkladntext"/>
        <w:spacing w:before="120"/>
        <w:rPr>
          <w:color w:val="auto"/>
          <w:sz w:val="22"/>
          <w:szCs w:val="22"/>
        </w:rPr>
      </w:pPr>
    </w:p>
    <w:p w:rsidR="00933600" w:rsidRDefault="00933600" w:rsidP="002575B6">
      <w:pPr>
        <w:pStyle w:val="Zkladntext"/>
        <w:rPr>
          <w:color w:val="auto"/>
          <w:sz w:val="22"/>
          <w:szCs w:val="22"/>
        </w:rPr>
      </w:pPr>
      <w:r w:rsidRPr="00952263">
        <w:rPr>
          <w:color w:val="auto"/>
          <w:sz w:val="22"/>
          <w:szCs w:val="22"/>
        </w:rPr>
        <w:t xml:space="preserve">Stávající hydranty, zemní soupravy a poklopy budou demontovány a to včetně orientačních tabulek příp. sloupků. </w:t>
      </w:r>
      <w:r>
        <w:rPr>
          <w:color w:val="auto"/>
          <w:sz w:val="22"/>
          <w:szCs w:val="22"/>
        </w:rPr>
        <w:t xml:space="preserve">Jedná </w:t>
      </w:r>
      <w:proofErr w:type="gramStart"/>
      <w:r>
        <w:rPr>
          <w:color w:val="auto"/>
          <w:sz w:val="22"/>
          <w:szCs w:val="22"/>
        </w:rPr>
        <w:t>se o :</w:t>
      </w:r>
      <w:proofErr w:type="gramEnd"/>
    </w:p>
    <w:p w:rsidR="00933600" w:rsidRDefault="002A4C87" w:rsidP="00933600">
      <w:pPr>
        <w:pStyle w:val="Zkladntext"/>
        <w:spacing w:before="120"/>
        <w:rPr>
          <w:color w:val="auto"/>
          <w:sz w:val="22"/>
          <w:szCs w:val="22"/>
        </w:rPr>
      </w:pPr>
      <w:r>
        <w:rPr>
          <w:color w:val="auto"/>
          <w:sz w:val="22"/>
          <w:szCs w:val="22"/>
        </w:rPr>
        <w:t>Podzemní hydrant DN 80 – 7</w:t>
      </w:r>
      <w:r w:rsidR="00933600">
        <w:rPr>
          <w:color w:val="auto"/>
          <w:sz w:val="22"/>
          <w:szCs w:val="22"/>
        </w:rPr>
        <w:t xml:space="preserve"> ks</w:t>
      </w:r>
    </w:p>
    <w:p w:rsidR="00933600" w:rsidRDefault="00933600" w:rsidP="00933600">
      <w:pPr>
        <w:pStyle w:val="Zkladntext"/>
        <w:spacing w:before="120"/>
        <w:rPr>
          <w:color w:val="auto"/>
          <w:sz w:val="22"/>
          <w:szCs w:val="22"/>
        </w:rPr>
      </w:pPr>
      <w:r>
        <w:rPr>
          <w:color w:val="auto"/>
          <w:sz w:val="22"/>
          <w:szCs w:val="22"/>
        </w:rPr>
        <w:t>Nadzemní hydrant DN 80 – 1 ks</w:t>
      </w:r>
    </w:p>
    <w:p w:rsidR="00933600" w:rsidRDefault="002A4C87" w:rsidP="00933600">
      <w:pPr>
        <w:pStyle w:val="Zkladntext"/>
        <w:spacing w:before="120"/>
        <w:rPr>
          <w:color w:val="auto"/>
          <w:sz w:val="22"/>
          <w:szCs w:val="22"/>
        </w:rPr>
      </w:pPr>
      <w:r>
        <w:rPr>
          <w:color w:val="auto"/>
          <w:sz w:val="22"/>
          <w:szCs w:val="22"/>
        </w:rPr>
        <w:t>Šoupátko DN 100 – 5</w:t>
      </w:r>
      <w:r w:rsidR="00933600">
        <w:rPr>
          <w:color w:val="auto"/>
          <w:sz w:val="22"/>
          <w:szCs w:val="22"/>
        </w:rPr>
        <w:t xml:space="preserve"> ks</w:t>
      </w:r>
    </w:p>
    <w:p w:rsidR="00933600" w:rsidRPr="00952263" w:rsidRDefault="00933600" w:rsidP="00933600">
      <w:pPr>
        <w:pStyle w:val="Zkladntext"/>
        <w:spacing w:before="120"/>
        <w:rPr>
          <w:color w:val="auto"/>
          <w:sz w:val="22"/>
          <w:szCs w:val="22"/>
        </w:rPr>
      </w:pPr>
      <w:r>
        <w:rPr>
          <w:color w:val="auto"/>
          <w:sz w:val="22"/>
          <w:szCs w:val="22"/>
        </w:rPr>
        <w:t>Šoupátko DN 200 – 5 ks</w:t>
      </w:r>
    </w:p>
    <w:p w:rsidR="00933600" w:rsidRPr="00952263" w:rsidRDefault="00933600" w:rsidP="00933600">
      <w:pPr>
        <w:pStyle w:val="Zkladntext"/>
        <w:spacing w:before="120"/>
        <w:rPr>
          <w:color w:val="auto"/>
          <w:sz w:val="22"/>
          <w:szCs w:val="22"/>
        </w:rPr>
      </w:pPr>
      <w:r w:rsidRPr="00952263">
        <w:rPr>
          <w:color w:val="auto"/>
          <w:sz w:val="22"/>
          <w:szCs w:val="22"/>
        </w:rPr>
        <w:t>Na požádání obvodního technika BVK a.s. budou stávající armatury vráceny.</w:t>
      </w:r>
    </w:p>
    <w:p w:rsidR="00933600" w:rsidRPr="00952263" w:rsidRDefault="00933600" w:rsidP="00933600">
      <w:pPr>
        <w:pStyle w:val="Zkladntext"/>
        <w:spacing w:before="120"/>
        <w:rPr>
          <w:color w:val="auto"/>
          <w:sz w:val="22"/>
          <w:szCs w:val="22"/>
        </w:rPr>
      </w:pPr>
      <w:r w:rsidRPr="00952263">
        <w:rPr>
          <w:color w:val="auto"/>
          <w:sz w:val="22"/>
          <w:szCs w:val="22"/>
        </w:rPr>
        <w:t xml:space="preserve">Rušené potrubí stávajících vodovodních přípojek bude vytaženo při výstavbě nové vodovodní přípojky a potrubí bude odvezeno k likvidaci. Stávající uzávěry, zemní soupravy a poklopy budou demontovány a to včetně orientačních tabulek. </w:t>
      </w:r>
    </w:p>
    <w:p w:rsidR="00933600" w:rsidRPr="00952263" w:rsidRDefault="00933600" w:rsidP="00933600">
      <w:pPr>
        <w:spacing w:before="120"/>
        <w:ind w:right="-340"/>
        <w:rPr>
          <w:rFonts w:ascii="Arial Narrow" w:hAnsi="Arial Narrow"/>
          <w:b/>
          <w:sz w:val="22"/>
          <w:szCs w:val="22"/>
          <w:u w:val="single"/>
        </w:rPr>
      </w:pPr>
      <w:r w:rsidRPr="00952263">
        <w:rPr>
          <w:rFonts w:ascii="Arial Narrow" w:hAnsi="Arial Narrow"/>
          <w:b/>
          <w:sz w:val="22"/>
          <w:szCs w:val="22"/>
          <w:u w:val="single"/>
        </w:rPr>
        <w:t>Odvoz nevhodného materiálu</w:t>
      </w:r>
    </w:p>
    <w:p w:rsidR="00933600" w:rsidRPr="00952263" w:rsidRDefault="00933600" w:rsidP="00933600">
      <w:pPr>
        <w:tabs>
          <w:tab w:val="left" w:pos="0"/>
        </w:tabs>
        <w:spacing w:before="120"/>
        <w:rPr>
          <w:rFonts w:ascii="Arial Narrow" w:hAnsi="Arial Narrow"/>
          <w:sz w:val="22"/>
          <w:szCs w:val="22"/>
        </w:rPr>
      </w:pPr>
      <w:r w:rsidRPr="00952263">
        <w:rPr>
          <w:rFonts w:ascii="Arial Narrow" w:hAnsi="Arial Narrow"/>
          <w:sz w:val="22"/>
          <w:szCs w:val="22"/>
        </w:rPr>
        <w:t>Odvoz konstrukčních vrstev vybouraných vozovek</w:t>
      </w:r>
      <w:r w:rsidR="00144E0A">
        <w:rPr>
          <w:rFonts w:ascii="Arial Narrow" w:hAnsi="Arial Narrow"/>
          <w:sz w:val="22"/>
          <w:szCs w:val="22"/>
        </w:rPr>
        <w:t xml:space="preserve"> – recyklační linka </w:t>
      </w:r>
      <w:proofErr w:type="spellStart"/>
      <w:r w:rsidR="00144E0A">
        <w:rPr>
          <w:rFonts w:ascii="Arial Narrow" w:hAnsi="Arial Narrow"/>
          <w:sz w:val="22"/>
          <w:szCs w:val="22"/>
        </w:rPr>
        <w:t>Dufonev</w:t>
      </w:r>
      <w:proofErr w:type="spellEnd"/>
      <w:r w:rsidR="00144E0A">
        <w:rPr>
          <w:rFonts w:ascii="Arial Narrow" w:hAnsi="Arial Narrow"/>
          <w:sz w:val="22"/>
          <w:szCs w:val="22"/>
        </w:rPr>
        <w:t xml:space="preserve"> – 19</w:t>
      </w:r>
      <w:r w:rsidRPr="00952263">
        <w:rPr>
          <w:rFonts w:ascii="Arial Narrow" w:hAnsi="Arial Narrow"/>
          <w:sz w:val="22"/>
          <w:szCs w:val="22"/>
        </w:rPr>
        <w:t> km</w:t>
      </w:r>
    </w:p>
    <w:p w:rsidR="00933600" w:rsidRPr="00952263" w:rsidRDefault="00933600" w:rsidP="00933600">
      <w:pPr>
        <w:tabs>
          <w:tab w:val="left" w:pos="0"/>
        </w:tabs>
        <w:spacing w:before="120"/>
        <w:rPr>
          <w:rFonts w:ascii="Arial Narrow" w:hAnsi="Arial Narrow"/>
          <w:sz w:val="22"/>
          <w:szCs w:val="22"/>
        </w:rPr>
      </w:pPr>
      <w:r w:rsidRPr="00952263">
        <w:rPr>
          <w:rFonts w:ascii="Arial Narrow" w:hAnsi="Arial Narrow"/>
          <w:sz w:val="22"/>
          <w:szCs w:val="22"/>
        </w:rPr>
        <w:t xml:space="preserve">Odvoz vybouraného kanalizačního potrubí a dalších konstrukcí – recyklační linka </w:t>
      </w:r>
      <w:proofErr w:type="spellStart"/>
      <w:r w:rsidRPr="00952263">
        <w:rPr>
          <w:rFonts w:ascii="Arial Narrow" w:hAnsi="Arial Narrow"/>
          <w:sz w:val="22"/>
          <w:szCs w:val="22"/>
        </w:rPr>
        <w:t>Dufonev</w:t>
      </w:r>
      <w:proofErr w:type="spellEnd"/>
      <w:r w:rsidRPr="00952263">
        <w:rPr>
          <w:rFonts w:ascii="Arial Narrow" w:hAnsi="Arial Narrow"/>
          <w:sz w:val="22"/>
          <w:szCs w:val="22"/>
        </w:rPr>
        <w:t xml:space="preserve"> – 1</w:t>
      </w:r>
      <w:r w:rsidR="00144E0A">
        <w:rPr>
          <w:rFonts w:ascii="Arial Narrow" w:hAnsi="Arial Narrow"/>
          <w:sz w:val="22"/>
          <w:szCs w:val="22"/>
        </w:rPr>
        <w:t>9</w:t>
      </w:r>
      <w:r w:rsidRPr="00952263">
        <w:rPr>
          <w:rFonts w:ascii="Arial Narrow" w:hAnsi="Arial Narrow"/>
          <w:sz w:val="22"/>
          <w:szCs w:val="22"/>
        </w:rPr>
        <w:t> km</w:t>
      </w:r>
    </w:p>
    <w:p w:rsidR="00933600" w:rsidRPr="00952263" w:rsidRDefault="00933600" w:rsidP="00933600">
      <w:pPr>
        <w:tabs>
          <w:tab w:val="left" w:pos="0"/>
        </w:tabs>
        <w:spacing w:before="120"/>
        <w:rPr>
          <w:rFonts w:ascii="Arial Narrow" w:hAnsi="Arial Narrow"/>
          <w:sz w:val="22"/>
          <w:szCs w:val="22"/>
        </w:rPr>
      </w:pPr>
      <w:r w:rsidRPr="00952263">
        <w:rPr>
          <w:rFonts w:ascii="Arial Narrow" w:hAnsi="Arial Narrow"/>
          <w:sz w:val="22"/>
          <w:szCs w:val="22"/>
        </w:rPr>
        <w:t>Odvoz vytěžené zeminy:</w:t>
      </w:r>
    </w:p>
    <w:p w:rsidR="00933600" w:rsidRPr="00952263" w:rsidRDefault="00933600" w:rsidP="00933600">
      <w:pPr>
        <w:tabs>
          <w:tab w:val="left" w:pos="0"/>
        </w:tabs>
        <w:spacing w:before="120"/>
        <w:rPr>
          <w:rFonts w:ascii="Arial Narrow" w:hAnsi="Arial Narrow"/>
          <w:sz w:val="22"/>
          <w:szCs w:val="22"/>
        </w:rPr>
      </w:pPr>
      <w:r w:rsidRPr="00952263">
        <w:rPr>
          <w:rFonts w:ascii="Arial Narrow" w:hAnsi="Arial Narrow"/>
          <w:sz w:val="22"/>
          <w:szCs w:val="22"/>
        </w:rPr>
        <w:t xml:space="preserve">Navážka – recyklační linka </w:t>
      </w:r>
      <w:proofErr w:type="spellStart"/>
      <w:r w:rsidRPr="00952263">
        <w:rPr>
          <w:rFonts w:ascii="Arial Narrow" w:hAnsi="Arial Narrow"/>
          <w:sz w:val="22"/>
          <w:szCs w:val="22"/>
        </w:rPr>
        <w:t>Dufonev</w:t>
      </w:r>
      <w:proofErr w:type="spellEnd"/>
      <w:r w:rsidRPr="00952263">
        <w:rPr>
          <w:rFonts w:ascii="Arial Narrow" w:hAnsi="Arial Narrow"/>
          <w:sz w:val="22"/>
          <w:szCs w:val="22"/>
        </w:rPr>
        <w:t xml:space="preserve"> – 1</w:t>
      </w:r>
      <w:r w:rsidR="00144E0A">
        <w:rPr>
          <w:rFonts w:ascii="Arial Narrow" w:hAnsi="Arial Narrow"/>
          <w:sz w:val="22"/>
          <w:szCs w:val="22"/>
        </w:rPr>
        <w:t>9</w:t>
      </w:r>
      <w:r w:rsidRPr="00952263">
        <w:rPr>
          <w:rFonts w:ascii="Arial Narrow" w:hAnsi="Arial Narrow"/>
          <w:sz w:val="22"/>
          <w:szCs w:val="22"/>
        </w:rPr>
        <w:t> km</w:t>
      </w:r>
    </w:p>
    <w:p w:rsidR="00144E0A" w:rsidRDefault="00933600" w:rsidP="00933600">
      <w:pPr>
        <w:tabs>
          <w:tab w:val="left" w:pos="0"/>
        </w:tabs>
        <w:spacing w:before="120"/>
        <w:rPr>
          <w:rFonts w:ascii="Arial Narrow" w:hAnsi="Arial Narrow"/>
          <w:sz w:val="22"/>
          <w:szCs w:val="22"/>
        </w:rPr>
      </w:pPr>
      <w:r w:rsidRPr="00952263">
        <w:rPr>
          <w:rFonts w:ascii="Arial Narrow" w:hAnsi="Arial Narrow"/>
          <w:sz w:val="22"/>
          <w:szCs w:val="22"/>
        </w:rPr>
        <w:lastRenderedPageBreak/>
        <w:t>Hlinitý materiál</w:t>
      </w:r>
      <w:r w:rsidR="00144E0A">
        <w:rPr>
          <w:rFonts w:ascii="Arial Narrow" w:hAnsi="Arial Narrow"/>
          <w:sz w:val="22"/>
          <w:szCs w:val="22"/>
        </w:rPr>
        <w:t xml:space="preserve"> – recyklační linka </w:t>
      </w:r>
      <w:proofErr w:type="spellStart"/>
      <w:r w:rsidR="00144E0A">
        <w:rPr>
          <w:rFonts w:ascii="Arial Narrow" w:hAnsi="Arial Narrow"/>
          <w:sz w:val="22"/>
          <w:szCs w:val="22"/>
        </w:rPr>
        <w:t>Dufonev</w:t>
      </w:r>
      <w:proofErr w:type="spellEnd"/>
      <w:r w:rsidR="00144E0A">
        <w:rPr>
          <w:rFonts w:ascii="Arial Narrow" w:hAnsi="Arial Narrow"/>
          <w:sz w:val="22"/>
          <w:szCs w:val="22"/>
        </w:rPr>
        <w:t xml:space="preserve"> – 19</w:t>
      </w:r>
      <w:r w:rsidRPr="00952263">
        <w:rPr>
          <w:rFonts w:ascii="Arial Narrow" w:hAnsi="Arial Narrow"/>
          <w:sz w:val="22"/>
          <w:szCs w:val="22"/>
        </w:rPr>
        <w:t xml:space="preserve"> km </w:t>
      </w:r>
    </w:p>
    <w:p w:rsidR="00933600" w:rsidRPr="00952263" w:rsidRDefault="00933600" w:rsidP="00933600">
      <w:pPr>
        <w:tabs>
          <w:tab w:val="left" w:pos="0"/>
        </w:tabs>
        <w:spacing w:before="120"/>
        <w:rPr>
          <w:rFonts w:ascii="Arial Narrow" w:hAnsi="Arial Narrow"/>
          <w:sz w:val="22"/>
          <w:szCs w:val="22"/>
        </w:rPr>
      </w:pPr>
      <w:r w:rsidRPr="00952263">
        <w:rPr>
          <w:rFonts w:ascii="Arial Narrow" w:hAnsi="Arial Narrow"/>
          <w:sz w:val="22"/>
          <w:szCs w:val="22"/>
        </w:rPr>
        <w:t>Všechny vzdálenosti jsou uvedeny pouze pro jeden směr jízdy.</w:t>
      </w:r>
    </w:p>
    <w:p w:rsidR="00933600" w:rsidRPr="00952263" w:rsidRDefault="00933600" w:rsidP="00933600">
      <w:pPr>
        <w:spacing w:before="120"/>
        <w:jc w:val="both"/>
        <w:rPr>
          <w:rFonts w:ascii="Arial Narrow" w:hAnsi="Arial Narrow"/>
          <w:sz w:val="22"/>
          <w:szCs w:val="22"/>
        </w:rPr>
      </w:pPr>
      <w:r w:rsidRPr="00952263">
        <w:rPr>
          <w:rFonts w:ascii="Arial Narrow" w:hAnsi="Arial Narrow"/>
          <w:i/>
          <w:sz w:val="22"/>
          <w:szCs w:val="22"/>
          <w:u w:val="single"/>
        </w:rPr>
        <w:t>Poznámka:</w:t>
      </w:r>
    </w:p>
    <w:p w:rsidR="00933600" w:rsidRPr="00952263" w:rsidRDefault="00933600" w:rsidP="00933600">
      <w:pPr>
        <w:spacing w:before="120"/>
        <w:jc w:val="both"/>
        <w:rPr>
          <w:rFonts w:ascii="Arial Narrow" w:hAnsi="Arial Narrow"/>
          <w:i/>
          <w:sz w:val="22"/>
          <w:szCs w:val="22"/>
        </w:rPr>
      </w:pPr>
      <w:r w:rsidRPr="00952263">
        <w:rPr>
          <w:rFonts w:ascii="Arial Narrow" w:hAnsi="Arial Narrow"/>
          <w:i/>
          <w:sz w:val="22"/>
          <w:szCs w:val="22"/>
        </w:rPr>
        <w:t xml:space="preserve">Při zemních pracích na domovních přípojkách dojde ke křížení s inženýrskými sítěmi. Před zahájením výkopových prací budou všechny inženýrské sítě vytýčeny. Podmínky jednotlivých správců budou dodrženy. V zájmu investora je provést zkoušky vodotěsnosti jednotlivých přípojek. </w:t>
      </w:r>
    </w:p>
    <w:p w:rsidR="00933600" w:rsidRPr="00952263" w:rsidRDefault="00933600" w:rsidP="00933600">
      <w:pPr>
        <w:spacing w:before="120"/>
        <w:jc w:val="both"/>
        <w:rPr>
          <w:rFonts w:ascii="Arial Narrow" w:hAnsi="Arial Narrow"/>
          <w:i/>
          <w:sz w:val="22"/>
          <w:szCs w:val="22"/>
        </w:rPr>
      </w:pPr>
      <w:r w:rsidRPr="00952263">
        <w:rPr>
          <w:rFonts w:ascii="Arial Narrow" w:hAnsi="Arial Narrow"/>
          <w:i/>
          <w:sz w:val="22"/>
          <w:szCs w:val="22"/>
        </w:rPr>
        <w:t xml:space="preserve">V prostoru staveniště, kde dojde ke křížení a práci v ochranných pásmech, je třeba před započetím prací nechat od provozovatele vytýčit inženýrské sítě a jejich ochranná pásma. </w:t>
      </w:r>
    </w:p>
    <w:p w:rsidR="00933600" w:rsidRPr="00961C37" w:rsidRDefault="00933600" w:rsidP="00933600">
      <w:pPr>
        <w:ind w:right="-341"/>
        <w:rPr>
          <w:rFonts w:ascii="Arial Narrow" w:hAnsi="Arial Narrow"/>
          <w:b/>
          <w:sz w:val="22"/>
          <w:szCs w:val="22"/>
          <w:highlight w:val="yellow"/>
          <w:u w:val="single"/>
        </w:rPr>
      </w:pPr>
    </w:p>
    <w:p w:rsidR="00933600" w:rsidRPr="00952263" w:rsidRDefault="00933600" w:rsidP="00933600">
      <w:pPr>
        <w:ind w:right="-341"/>
        <w:rPr>
          <w:rFonts w:ascii="Arial Narrow" w:hAnsi="Arial Narrow"/>
          <w:b/>
          <w:sz w:val="22"/>
          <w:szCs w:val="22"/>
          <w:u w:val="single"/>
        </w:rPr>
      </w:pPr>
      <w:r w:rsidRPr="00952263">
        <w:rPr>
          <w:rFonts w:ascii="Arial Narrow" w:hAnsi="Arial Narrow"/>
          <w:b/>
          <w:sz w:val="22"/>
          <w:szCs w:val="22"/>
          <w:u w:val="single"/>
        </w:rPr>
        <w:t>SO 340</w:t>
      </w:r>
      <w:r w:rsidRPr="00952263">
        <w:rPr>
          <w:rFonts w:ascii="Arial Narrow" w:hAnsi="Arial Narrow"/>
          <w:b/>
          <w:sz w:val="22"/>
          <w:szCs w:val="22"/>
          <w:u w:val="single"/>
        </w:rPr>
        <w:tab/>
        <w:t>STAVEBNÍ ČÁST - VODOVODNÍ PŘÍPOJKY</w:t>
      </w:r>
    </w:p>
    <w:p w:rsidR="00933600" w:rsidRPr="00961C37" w:rsidRDefault="00933600" w:rsidP="00933600">
      <w:pPr>
        <w:pStyle w:val="Zkladntext"/>
        <w:spacing w:before="120"/>
        <w:ind w:right="-2"/>
        <w:rPr>
          <w:color w:val="auto"/>
          <w:sz w:val="22"/>
          <w:szCs w:val="22"/>
          <w:highlight w:val="yellow"/>
        </w:rPr>
      </w:pPr>
      <w:r w:rsidRPr="00952263">
        <w:rPr>
          <w:color w:val="auto"/>
          <w:sz w:val="22"/>
          <w:szCs w:val="22"/>
        </w:rPr>
        <w:t xml:space="preserve">Výměna přípojek doprovází výměnu vodovodního řadu v ulici. Vyměňovat se bude přípojka po uzávěr před vodoměrem. Trasa domovních přípojek bude sledovat trasu přípojek stávajících, protože napojení na domovní instalace (vodoměrné soupravy) bude stejné. </w:t>
      </w:r>
    </w:p>
    <w:p w:rsidR="00933600" w:rsidRPr="00952263" w:rsidRDefault="00933600" w:rsidP="00933600">
      <w:pPr>
        <w:pStyle w:val="Zkladntext"/>
        <w:spacing w:before="120"/>
        <w:ind w:right="-2"/>
        <w:rPr>
          <w:color w:val="auto"/>
          <w:sz w:val="22"/>
          <w:szCs w:val="22"/>
        </w:rPr>
      </w:pPr>
      <w:r w:rsidRPr="00952263">
        <w:rPr>
          <w:color w:val="auto"/>
          <w:sz w:val="22"/>
          <w:szCs w:val="22"/>
        </w:rPr>
        <w:t>Podélný profil by měl být dodržen vzestupný od rekonstruovaného řadu k domu (vodoměrné šachtě).</w:t>
      </w:r>
    </w:p>
    <w:p w:rsidR="00933600" w:rsidRPr="00717835" w:rsidRDefault="00933600" w:rsidP="00933600">
      <w:pPr>
        <w:pStyle w:val="Zkladntext"/>
        <w:spacing w:before="120"/>
        <w:ind w:right="-2"/>
        <w:rPr>
          <w:color w:val="auto"/>
          <w:sz w:val="22"/>
          <w:szCs w:val="22"/>
        </w:rPr>
      </w:pPr>
      <w:r w:rsidRPr="00952263">
        <w:rPr>
          <w:sz w:val="22"/>
          <w:szCs w:val="22"/>
        </w:rPr>
        <w:t>Materiálem potr</w:t>
      </w:r>
      <w:r>
        <w:rPr>
          <w:sz w:val="22"/>
          <w:szCs w:val="22"/>
        </w:rPr>
        <w:t xml:space="preserve">ubí bude u přípojky 32 x 3,0 mm, 40 x 3,7 mm a 50 x 4,6 mm </w:t>
      </w:r>
      <w:r w:rsidRPr="00952263">
        <w:rPr>
          <w:sz w:val="22"/>
          <w:szCs w:val="22"/>
        </w:rPr>
        <w:t>HDPE 100. Napojení přípojky na řad je navrženo odbočkou z </w:t>
      </w:r>
      <w:r w:rsidRPr="00717835">
        <w:rPr>
          <w:sz w:val="22"/>
          <w:szCs w:val="22"/>
        </w:rPr>
        <w:t>vodovodního řadu, na kterou bude napojeno šoupátko pro domovní přípojky. Uzávěr pro domovní přípojku bude ovládán teleskopickou zemní soupravou chráněnou poklopem. Umístění uzávěru bude signalizovat orientační tabulka osazená v blízkosti, na pevném podkladě. Napojení na vodoměrnou sestavu bude řešeno spojkou pro plastová potrubí. Bude též osazen nový uzávěr před vodoměrem.</w:t>
      </w:r>
      <w:r w:rsidRPr="00717835">
        <w:rPr>
          <w:color w:val="auto"/>
          <w:sz w:val="22"/>
          <w:szCs w:val="22"/>
        </w:rPr>
        <w:t xml:space="preserve"> Podrobně viz </w:t>
      </w:r>
      <w:proofErr w:type="gramStart"/>
      <w:r w:rsidRPr="00717835">
        <w:rPr>
          <w:color w:val="auto"/>
          <w:sz w:val="22"/>
          <w:szCs w:val="22"/>
        </w:rPr>
        <w:t>p</w:t>
      </w:r>
      <w:r w:rsidR="002A4C87">
        <w:rPr>
          <w:color w:val="auto"/>
          <w:sz w:val="22"/>
          <w:szCs w:val="22"/>
        </w:rPr>
        <w:t>řílohu D.2.6</w:t>
      </w:r>
      <w:r w:rsidR="00717835" w:rsidRPr="00717835">
        <w:rPr>
          <w:color w:val="auto"/>
          <w:sz w:val="22"/>
          <w:szCs w:val="22"/>
        </w:rPr>
        <w:t>.3</w:t>
      </w:r>
      <w:proofErr w:type="gramEnd"/>
      <w:r w:rsidRPr="00717835">
        <w:rPr>
          <w:color w:val="auto"/>
          <w:sz w:val="22"/>
          <w:szCs w:val="22"/>
        </w:rPr>
        <w:t>.</w:t>
      </w:r>
    </w:p>
    <w:p w:rsidR="00933600" w:rsidRPr="00717835" w:rsidRDefault="00933600" w:rsidP="00933600">
      <w:pPr>
        <w:pStyle w:val="Zkladntext"/>
        <w:spacing w:before="120"/>
        <w:ind w:right="-2"/>
        <w:rPr>
          <w:color w:val="auto"/>
          <w:sz w:val="22"/>
          <w:szCs w:val="22"/>
        </w:rPr>
      </w:pPr>
      <w:r w:rsidRPr="00717835">
        <w:rPr>
          <w:color w:val="auto"/>
          <w:sz w:val="22"/>
          <w:szCs w:val="22"/>
        </w:rPr>
        <w:t xml:space="preserve">Potrubí z polyetylénu bude ukládáno na pískový podsyp </w:t>
      </w:r>
      <w:proofErr w:type="spellStart"/>
      <w:r w:rsidRPr="00717835">
        <w:rPr>
          <w:color w:val="auto"/>
          <w:sz w:val="22"/>
          <w:szCs w:val="22"/>
        </w:rPr>
        <w:t>tl</w:t>
      </w:r>
      <w:proofErr w:type="spellEnd"/>
      <w:r w:rsidRPr="00717835">
        <w:rPr>
          <w:color w:val="auto"/>
          <w:sz w:val="22"/>
          <w:szCs w:val="22"/>
        </w:rPr>
        <w:t>. 100 mm. Obsyp potrubí bude sahat 300 mm nad vrchol potrubí. Další zásyp může být z hutněného původního materiálu hutněného na hodnotu 90% PS. Výjimku tvoří část přípojky uložená ve vozovce, která musí být zasypána dle zásady uvedené u vodovodního potrubí tj. na 95 % PS cizím materiálem.</w:t>
      </w:r>
    </w:p>
    <w:p w:rsidR="00933600" w:rsidRPr="00717835" w:rsidRDefault="00933600" w:rsidP="00933600">
      <w:pPr>
        <w:pStyle w:val="Zkladntext"/>
        <w:spacing w:before="120"/>
        <w:ind w:right="-2"/>
        <w:rPr>
          <w:color w:val="auto"/>
          <w:sz w:val="22"/>
          <w:szCs w:val="22"/>
        </w:rPr>
      </w:pPr>
      <w:r w:rsidRPr="00717835">
        <w:rPr>
          <w:color w:val="auto"/>
          <w:sz w:val="22"/>
          <w:szCs w:val="22"/>
        </w:rPr>
        <w:t xml:space="preserve">Rušené potrubí stávajících vodovodních přípojek bude vytaženo při výstavbě nové vodovodní přípojky a potrubí bude odvezeno k likvidaci. Stávající uzávěry, zemní soupravy a poklopy budou demontovány a to včetně orientačních tabulek. </w:t>
      </w:r>
    </w:p>
    <w:p w:rsidR="00974776" w:rsidRPr="00717835" w:rsidRDefault="00974776" w:rsidP="00974776">
      <w:pPr>
        <w:pStyle w:val="Nadpis2"/>
        <w:numPr>
          <w:ilvl w:val="2"/>
          <w:numId w:val="6"/>
        </w:numPr>
        <w:rPr>
          <w:rFonts w:ascii="Arial Narrow" w:hAnsi="Arial Narrow"/>
          <w:caps/>
          <w:sz w:val="22"/>
          <w:szCs w:val="22"/>
        </w:rPr>
      </w:pPr>
      <w:bookmarkStart w:id="226" w:name="_Toc30404277"/>
      <w:r w:rsidRPr="00717835">
        <w:rPr>
          <w:rFonts w:ascii="Arial Narrow" w:hAnsi="Arial Narrow"/>
          <w:caps/>
          <w:sz w:val="22"/>
          <w:szCs w:val="22"/>
        </w:rPr>
        <w:t>Základní charakteristika technických a technologických zařízení</w:t>
      </w:r>
      <w:bookmarkEnd w:id="221"/>
      <w:bookmarkEnd w:id="222"/>
      <w:bookmarkEnd w:id="223"/>
      <w:bookmarkEnd w:id="224"/>
      <w:bookmarkEnd w:id="225"/>
      <w:bookmarkEnd w:id="226"/>
    </w:p>
    <w:p w:rsidR="00974776" w:rsidRPr="00717835" w:rsidRDefault="00974776" w:rsidP="00974776">
      <w:pPr>
        <w:spacing w:before="120"/>
        <w:ind w:right="-2"/>
        <w:jc w:val="both"/>
        <w:rPr>
          <w:rFonts w:ascii="Arial Narrow" w:hAnsi="Arial Narrow"/>
          <w:sz w:val="22"/>
          <w:szCs w:val="22"/>
        </w:rPr>
      </w:pPr>
      <w:r w:rsidRPr="00717835">
        <w:rPr>
          <w:rFonts w:ascii="Arial Narrow" w:hAnsi="Arial Narrow"/>
          <w:sz w:val="22"/>
          <w:szCs w:val="22"/>
        </w:rPr>
        <w:t>Vodovodní řady budou realizovány v otevřeném výkopu. Navrhují se výkopy se svislými stěnami pažené prioritně příložným pažením.</w:t>
      </w:r>
    </w:p>
    <w:p w:rsidR="00974776" w:rsidRPr="00717835" w:rsidRDefault="00974776" w:rsidP="00974776">
      <w:pPr>
        <w:spacing w:before="120"/>
        <w:ind w:right="-2"/>
        <w:jc w:val="both"/>
        <w:rPr>
          <w:rFonts w:ascii="Arial Narrow" w:hAnsi="Arial Narrow"/>
          <w:sz w:val="22"/>
          <w:szCs w:val="22"/>
        </w:rPr>
      </w:pPr>
      <w:r w:rsidRPr="00717835">
        <w:rPr>
          <w:rFonts w:ascii="Arial Narrow" w:hAnsi="Arial Narrow"/>
          <w:sz w:val="22"/>
          <w:szCs w:val="22"/>
        </w:rPr>
        <w:t>Zemina vytěžená z rýh bude odvezena</w:t>
      </w:r>
      <w:r w:rsidR="00717835" w:rsidRPr="00717835">
        <w:rPr>
          <w:rFonts w:ascii="Arial Narrow" w:hAnsi="Arial Narrow"/>
          <w:sz w:val="22"/>
          <w:szCs w:val="22"/>
        </w:rPr>
        <w:t xml:space="preserve"> </w:t>
      </w:r>
      <w:r w:rsidR="00B17A83">
        <w:rPr>
          <w:rFonts w:ascii="Arial Narrow" w:hAnsi="Arial Narrow"/>
          <w:sz w:val="22"/>
          <w:szCs w:val="22"/>
        </w:rPr>
        <w:t xml:space="preserve">na recyklační linku </w:t>
      </w:r>
      <w:proofErr w:type="spellStart"/>
      <w:r w:rsidR="00B17A83">
        <w:rPr>
          <w:rFonts w:ascii="Arial Narrow" w:hAnsi="Arial Narrow"/>
          <w:sz w:val="22"/>
          <w:szCs w:val="22"/>
        </w:rPr>
        <w:t>Du</w:t>
      </w:r>
      <w:r w:rsidR="00144E0A">
        <w:rPr>
          <w:rFonts w:ascii="Arial Narrow" w:hAnsi="Arial Narrow"/>
          <w:sz w:val="22"/>
          <w:szCs w:val="22"/>
        </w:rPr>
        <w:t>fonev</w:t>
      </w:r>
      <w:proofErr w:type="spellEnd"/>
      <w:r w:rsidR="00144E0A">
        <w:rPr>
          <w:rFonts w:ascii="Arial Narrow" w:hAnsi="Arial Narrow"/>
          <w:sz w:val="22"/>
          <w:szCs w:val="22"/>
        </w:rPr>
        <w:t>. Odvozová vzdálenost je 19</w:t>
      </w:r>
      <w:r w:rsidRPr="00717835">
        <w:rPr>
          <w:rFonts w:ascii="Arial Narrow" w:hAnsi="Arial Narrow"/>
          <w:sz w:val="22"/>
          <w:szCs w:val="22"/>
        </w:rPr>
        <w:t> km.</w:t>
      </w:r>
    </w:p>
    <w:p w:rsidR="00974776" w:rsidRPr="00717835" w:rsidRDefault="00974776" w:rsidP="00974776">
      <w:pPr>
        <w:spacing w:before="120"/>
        <w:ind w:right="-2"/>
        <w:jc w:val="both"/>
        <w:rPr>
          <w:rFonts w:ascii="Arial Narrow" w:hAnsi="Arial Narrow"/>
          <w:sz w:val="22"/>
          <w:szCs w:val="22"/>
        </w:rPr>
      </w:pPr>
      <w:r w:rsidRPr="00717835">
        <w:rPr>
          <w:rFonts w:ascii="Arial Narrow" w:hAnsi="Arial Narrow"/>
          <w:sz w:val="22"/>
          <w:szCs w:val="22"/>
        </w:rPr>
        <w:t>Zhotovitel před započetím prací zpracuje přesný technologický postup provádění a organizace dopravy a manipulace s materiálem na staveništi pro jednotlivé výše uvedené technologie.</w:t>
      </w:r>
    </w:p>
    <w:p w:rsidR="00974776" w:rsidRPr="00717835" w:rsidRDefault="00974776" w:rsidP="00974776">
      <w:pPr>
        <w:pStyle w:val="Nadpis2"/>
        <w:numPr>
          <w:ilvl w:val="2"/>
          <w:numId w:val="6"/>
        </w:numPr>
        <w:rPr>
          <w:rFonts w:ascii="Arial Narrow" w:hAnsi="Arial Narrow"/>
          <w:sz w:val="22"/>
          <w:szCs w:val="22"/>
        </w:rPr>
      </w:pPr>
      <w:bookmarkStart w:id="227" w:name="_Toc362848955"/>
      <w:bookmarkStart w:id="228" w:name="_Toc462125363"/>
      <w:bookmarkStart w:id="229" w:name="_Toc519506907"/>
      <w:bookmarkStart w:id="230" w:name="_Toc1633451"/>
      <w:bookmarkStart w:id="231" w:name="_Toc30404278"/>
      <w:r w:rsidRPr="00717835">
        <w:rPr>
          <w:rFonts w:ascii="Arial Narrow" w:hAnsi="Arial Narrow"/>
          <w:sz w:val="22"/>
          <w:szCs w:val="22"/>
        </w:rPr>
        <w:t>POŽÁRNĚ BEZPEČNOSTNÍ ŘEŠENÍ</w:t>
      </w:r>
      <w:bookmarkEnd w:id="227"/>
      <w:bookmarkEnd w:id="228"/>
      <w:bookmarkEnd w:id="229"/>
      <w:bookmarkEnd w:id="230"/>
      <w:bookmarkEnd w:id="231"/>
    </w:p>
    <w:p w:rsidR="00717835" w:rsidRPr="00717835" w:rsidRDefault="00717835" w:rsidP="00717835">
      <w:pPr>
        <w:spacing w:before="120"/>
        <w:jc w:val="both"/>
        <w:rPr>
          <w:rFonts w:ascii="Arial Narrow" w:hAnsi="Arial Narrow"/>
          <w:sz w:val="22"/>
          <w:szCs w:val="22"/>
        </w:rPr>
      </w:pPr>
      <w:bookmarkStart w:id="232" w:name="_Toc362848956"/>
      <w:bookmarkStart w:id="233" w:name="_Toc462125364"/>
      <w:bookmarkStart w:id="234" w:name="_Toc519506908"/>
      <w:bookmarkStart w:id="235" w:name="_Toc1633452"/>
      <w:r w:rsidRPr="00717835">
        <w:rPr>
          <w:rFonts w:ascii="Arial Narrow" w:hAnsi="Arial Narrow"/>
          <w:sz w:val="22"/>
          <w:szCs w:val="22"/>
        </w:rPr>
        <w:t>Vodovod je možné charakterizovat jako stavbu bez požárního rizika. Jedná se o potrubí z nehořlavého materiálu uložené v zemi, navíc prakticky všude v kontaktu s pitnou vodou.</w:t>
      </w:r>
    </w:p>
    <w:p w:rsidR="00717835" w:rsidRPr="00717835" w:rsidRDefault="00717835" w:rsidP="00717835">
      <w:pPr>
        <w:spacing w:before="120"/>
        <w:ind w:right="-2"/>
        <w:jc w:val="both"/>
        <w:rPr>
          <w:rFonts w:ascii="Arial Narrow" w:hAnsi="Arial Narrow"/>
          <w:sz w:val="22"/>
          <w:szCs w:val="22"/>
        </w:rPr>
      </w:pPr>
      <w:r w:rsidRPr="00717835">
        <w:rPr>
          <w:rFonts w:ascii="Arial Narrow" w:hAnsi="Arial Narrow"/>
          <w:sz w:val="22"/>
          <w:szCs w:val="22"/>
        </w:rPr>
        <w:t xml:space="preserve">K odběru požární vody pro ul. Útěchovská je určen nadzemní hydrant DN 80 umístěn v nezpevněné ploše v této ulici před domem </w:t>
      </w:r>
      <w:proofErr w:type="gramStart"/>
      <w:r w:rsidRPr="00717835">
        <w:rPr>
          <w:rFonts w:ascii="Arial Narrow" w:hAnsi="Arial Narrow"/>
          <w:sz w:val="22"/>
          <w:szCs w:val="22"/>
        </w:rPr>
        <w:t>č.o.</w:t>
      </w:r>
      <w:proofErr w:type="gramEnd"/>
      <w:r w:rsidRPr="00717835">
        <w:rPr>
          <w:rFonts w:ascii="Arial Narrow" w:hAnsi="Arial Narrow"/>
          <w:sz w:val="22"/>
          <w:szCs w:val="22"/>
        </w:rPr>
        <w:t xml:space="preserve">60. Stávající požární nadzemní hydrant, který je osazen na potrubí DN 200, bude v rámci stavby nahrazen novým (rovněž DN 80). Jeho poloha bude posunuta před dům </w:t>
      </w:r>
      <w:proofErr w:type="gramStart"/>
      <w:r w:rsidRPr="00717835">
        <w:rPr>
          <w:rFonts w:ascii="Arial Narrow" w:hAnsi="Arial Narrow"/>
          <w:sz w:val="22"/>
          <w:szCs w:val="22"/>
        </w:rPr>
        <w:t>č.p.</w:t>
      </w:r>
      <w:proofErr w:type="gramEnd"/>
      <w:r w:rsidRPr="00717835">
        <w:rPr>
          <w:rFonts w:ascii="Arial Narrow" w:hAnsi="Arial Narrow"/>
          <w:sz w:val="22"/>
          <w:szCs w:val="22"/>
        </w:rPr>
        <w:t xml:space="preserve"> 64. Důvodem je, že v místě stávajícího nadzemního hydrantu je navrženo parkovací stání (změna dispozičního řešení komunikace není součástí této akce). Dle pravidelné údržby a měření provozovatele (BVK a.s.) je možný odběr ze stávajícího nadzemního hydrantu 28 l/s při tlaku 0,43 </w:t>
      </w:r>
      <w:proofErr w:type="spellStart"/>
      <w:r w:rsidRPr="00717835">
        <w:rPr>
          <w:rFonts w:ascii="Arial Narrow" w:hAnsi="Arial Narrow"/>
          <w:sz w:val="22"/>
          <w:szCs w:val="22"/>
        </w:rPr>
        <w:t>MPa</w:t>
      </w:r>
      <w:proofErr w:type="spellEnd"/>
      <w:r w:rsidRPr="00717835">
        <w:rPr>
          <w:rFonts w:ascii="Arial Narrow" w:hAnsi="Arial Narrow"/>
          <w:sz w:val="22"/>
          <w:szCs w:val="22"/>
        </w:rPr>
        <w:t>, což splňuje normový požadavek dle ČSN 73 0873. Parametry navrženého hydrantu proti stávajícímu se nezmění.</w:t>
      </w:r>
    </w:p>
    <w:p w:rsidR="00717835" w:rsidRPr="00D654C1" w:rsidRDefault="00717835" w:rsidP="00717835">
      <w:pPr>
        <w:pStyle w:val="AqpText"/>
        <w:rPr>
          <w:rFonts w:ascii="Arial Narrow" w:hAnsi="Arial Narrow"/>
          <w:sz w:val="22"/>
          <w:szCs w:val="22"/>
        </w:rPr>
      </w:pPr>
      <w:r w:rsidRPr="00D654C1">
        <w:rPr>
          <w:rFonts w:ascii="Arial Narrow" w:hAnsi="Arial Narrow"/>
          <w:sz w:val="22"/>
          <w:szCs w:val="22"/>
        </w:rPr>
        <w:t xml:space="preserve"> V rámci projektu je navrženo celkem 12 podzemních hydrantů ve funkci kalosvodů a vzdušníků. </w:t>
      </w:r>
    </w:p>
    <w:p w:rsidR="00717835" w:rsidRDefault="00717835" w:rsidP="00717835">
      <w:pPr>
        <w:pStyle w:val="AqpText"/>
        <w:rPr>
          <w:rFonts w:ascii="Arial Narrow" w:hAnsi="Arial Narrow"/>
          <w:sz w:val="22"/>
          <w:szCs w:val="22"/>
        </w:rPr>
      </w:pPr>
      <w:r w:rsidRPr="00E16427">
        <w:rPr>
          <w:rFonts w:ascii="Arial Narrow" w:hAnsi="Arial Narrow"/>
          <w:sz w:val="22"/>
          <w:szCs w:val="22"/>
        </w:rPr>
        <w:t xml:space="preserve">Jelikož se jedná o rekonstrukci vodovodu bez zásahu do prostorového řešení komunikace, stávající šířkové a dopravní uspořádání řešených místních komunikací se realizací stavby nijak nezmění. </w:t>
      </w:r>
    </w:p>
    <w:p w:rsidR="00717835" w:rsidRPr="00E16427" w:rsidRDefault="00717835" w:rsidP="00717835">
      <w:pPr>
        <w:pStyle w:val="AqpText"/>
        <w:rPr>
          <w:rFonts w:ascii="Arial Narrow" w:hAnsi="Arial Narrow"/>
          <w:sz w:val="22"/>
          <w:szCs w:val="22"/>
        </w:rPr>
      </w:pPr>
      <w:r w:rsidRPr="00E16427">
        <w:rPr>
          <w:rFonts w:ascii="Arial Narrow" w:hAnsi="Arial Narrow"/>
          <w:sz w:val="22"/>
          <w:szCs w:val="22"/>
        </w:rPr>
        <w:t xml:space="preserve">Bezprostředně po výstavbě nového vodovodu bude provedena oprava uličního prostoru v rámci jiné akce. </w:t>
      </w:r>
    </w:p>
    <w:p w:rsidR="00717835" w:rsidRPr="003A20FB" w:rsidRDefault="00717835" w:rsidP="00717835">
      <w:pPr>
        <w:spacing w:before="120"/>
        <w:jc w:val="both"/>
        <w:rPr>
          <w:rFonts w:ascii="Arial Narrow" w:hAnsi="Arial Narrow"/>
          <w:sz w:val="22"/>
          <w:szCs w:val="22"/>
        </w:rPr>
      </w:pPr>
      <w:r w:rsidRPr="003A20FB">
        <w:rPr>
          <w:rFonts w:ascii="Arial Narrow" w:hAnsi="Arial Narrow"/>
          <w:sz w:val="22"/>
          <w:szCs w:val="22"/>
        </w:rPr>
        <w:lastRenderedPageBreak/>
        <w:t>Potřeby požární ochrany po dokončení stavby budou respektovány. Během stavby bude dodavatel udržovat staveniště sjízdné pro pohotovostní vozidla hasičů a bude udržovat přístupné požární hydranty. Během výstavby jsou povinni dodavatel a investor dodržo</w:t>
      </w:r>
      <w:r w:rsidRPr="003A20FB">
        <w:rPr>
          <w:rFonts w:ascii="Arial Narrow" w:hAnsi="Arial Narrow"/>
          <w:sz w:val="22"/>
          <w:szCs w:val="22"/>
        </w:rPr>
        <w:softHyphen/>
        <w:t>vat veškerá požární opatření, zejména tam, kde se předpokládá zvýšené požární nebezpečí. Za požární bezpečnost odpovídá dodava</w:t>
      </w:r>
      <w:r w:rsidRPr="003A20FB">
        <w:rPr>
          <w:rFonts w:ascii="Arial Narrow" w:hAnsi="Arial Narrow"/>
          <w:sz w:val="22"/>
          <w:szCs w:val="22"/>
        </w:rPr>
        <w:softHyphen/>
        <w:t>tel. V místě stavebního dvora v případě nebezpečí budou použity ochranné požární prostředky (</w:t>
      </w:r>
      <w:proofErr w:type="gramStart"/>
      <w:r w:rsidRPr="003A20FB">
        <w:rPr>
          <w:rFonts w:ascii="Arial Narrow" w:hAnsi="Arial Narrow"/>
          <w:sz w:val="22"/>
          <w:szCs w:val="22"/>
        </w:rPr>
        <w:t>hasící</w:t>
      </w:r>
      <w:proofErr w:type="gramEnd"/>
      <w:r w:rsidRPr="003A20FB">
        <w:rPr>
          <w:rFonts w:ascii="Arial Narrow" w:hAnsi="Arial Narrow"/>
          <w:sz w:val="22"/>
          <w:szCs w:val="22"/>
        </w:rPr>
        <w:t xml:space="preserve"> přístroje, voda) - je věcí budoucího dodavatele stavby.</w:t>
      </w:r>
    </w:p>
    <w:p w:rsidR="00974776" w:rsidRPr="003A20FB" w:rsidRDefault="00974776" w:rsidP="00974776">
      <w:pPr>
        <w:pStyle w:val="Nadpis2"/>
        <w:numPr>
          <w:ilvl w:val="2"/>
          <w:numId w:val="6"/>
        </w:numPr>
        <w:rPr>
          <w:rFonts w:ascii="Arial Narrow" w:hAnsi="Arial Narrow"/>
          <w:sz w:val="22"/>
          <w:szCs w:val="22"/>
        </w:rPr>
      </w:pPr>
      <w:bookmarkStart w:id="236" w:name="_Toc30404279"/>
      <w:r w:rsidRPr="003A20FB">
        <w:rPr>
          <w:rFonts w:ascii="Arial Narrow" w:hAnsi="Arial Narrow"/>
          <w:sz w:val="22"/>
          <w:szCs w:val="22"/>
        </w:rPr>
        <w:t>ÚSPORA ENERGIE A TEPELNÁ OCHRANA</w:t>
      </w:r>
      <w:bookmarkEnd w:id="232"/>
      <w:bookmarkEnd w:id="233"/>
      <w:bookmarkEnd w:id="234"/>
      <w:bookmarkEnd w:id="235"/>
      <w:bookmarkEnd w:id="236"/>
    </w:p>
    <w:p w:rsidR="00974776" w:rsidRPr="003A20FB" w:rsidRDefault="00974776" w:rsidP="00974776">
      <w:pPr>
        <w:spacing w:before="120"/>
        <w:jc w:val="both"/>
        <w:rPr>
          <w:rFonts w:ascii="Arial Narrow" w:hAnsi="Arial Narrow"/>
          <w:sz w:val="22"/>
          <w:szCs w:val="22"/>
        </w:rPr>
      </w:pPr>
      <w:r w:rsidRPr="003A20FB">
        <w:rPr>
          <w:rFonts w:ascii="Arial Narrow" w:hAnsi="Arial Narrow"/>
          <w:sz w:val="22"/>
          <w:szCs w:val="22"/>
        </w:rPr>
        <w:t>Pro stavbu během užívání není potřeba využití energií, proto dokumentace neřeší hospodaření s energiemi.</w:t>
      </w:r>
    </w:p>
    <w:p w:rsidR="00974776" w:rsidRPr="003A20FB" w:rsidRDefault="00974776" w:rsidP="00974776">
      <w:pPr>
        <w:pStyle w:val="Nadpis2"/>
        <w:numPr>
          <w:ilvl w:val="2"/>
          <w:numId w:val="6"/>
        </w:numPr>
        <w:jc w:val="both"/>
        <w:rPr>
          <w:rFonts w:ascii="Arial Narrow" w:hAnsi="Arial Narrow"/>
          <w:sz w:val="22"/>
          <w:szCs w:val="22"/>
        </w:rPr>
      </w:pPr>
      <w:bookmarkStart w:id="237" w:name="_Toc362848957"/>
      <w:bookmarkStart w:id="238" w:name="_Toc462125365"/>
      <w:bookmarkStart w:id="239" w:name="_Toc519506909"/>
      <w:bookmarkStart w:id="240" w:name="_Toc1633453"/>
      <w:bookmarkStart w:id="241" w:name="_Toc30404280"/>
      <w:r w:rsidRPr="003A20FB">
        <w:rPr>
          <w:rFonts w:ascii="Arial Narrow" w:hAnsi="Arial Narrow"/>
          <w:sz w:val="22"/>
          <w:szCs w:val="22"/>
        </w:rPr>
        <w:t>HYGIENICKÉ POŽADAVKY STAVBY</w:t>
      </w:r>
      <w:bookmarkEnd w:id="237"/>
      <w:bookmarkEnd w:id="238"/>
      <w:bookmarkEnd w:id="239"/>
      <w:bookmarkEnd w:id="240"/>
      <w:bookmarkEnd w:id="241"/>
    </w:p>
    <w:p w:rsidR="00974776" w:rsidRPr="003A20FB" w:rsidRDefault="00974776" w:rsidP="00974776">
      <w:pPr>
        <w:spacing w:before="120"/>
        <w:jc w:val="both"/>
        <w:rPr>
          <w:rFonts w:ascii="Arial Narrow" w:hAnsi="Arial Narrow"/>
          <w:sz w:val="22"/>
          <w:szCs w:val="22"/>
        </w:rPr>
      </w:pPr>
      <w:bookmarkStart w:id="242" w:name="_Toc362848958"/>
      <w:bookmarkStart w:id="243" w:name="_Toc462125366"/>
      <w:r w:rsidRPr="003A20FB">
        <w:rPr>
          <w:rFonts w:ascii="Arial Narrow" w:hAnsi="Arial Narrow"/>
          <w:sz w:val="22"/>
          <w:szCs w:val="22"/>
        </w:rPr>
        <w:t>Zařízení a výrobky, přicházející do styku s pitnou vodou, instalované v rámci této stavby a používané při provozu, musí splňovat požadavky vyhlášky č. 409/2005 Sb. o hygienických požadavcích na výrobky přicházející do přímého styku s vodou a na úpravu vody.</w:t>
      </w:r>
    </w:p>
    <w:p w:rsidR="00974776" w:rsidRPr="003A20FB" w:rsidRDefault="00974776" w:rsidP="00974776">
      <w:pPr>
        <w:spacing w:before="120"/>
        <w:jc w:val="both"/>
        <w:rPr>
          <w:rFonts w:ascii="Arial Narrow" w:hAnsi="Arial Narrow"/>
          <w:sz w:val="22"/>
          <w:szCs w:val="22"/>
        </w:rPr>
      </w:pPr>
      <w:r w:rsidRPr="003A20FB">
        <w:rPr>
          <w:rFonts w:ascii="Arial Narrow" w:hAnsi="Arial Narrow"/>
          <w:sz w:val="22"/>
          <w:szCs w:val="22"/>
        </w:rPr>
        <w:t>Řešení navrženého vodovodního řadu odpovídá v současné době platným bezpečnostním a hygienickým předpisům a normám.</w:t>
      </w:r>
    </w:p>
    <w:p w:rsidR="00974776" w:rsidRPr="003A20FB" w:rsidRDefault="00974776" w:rsidP="00974776">
      <w:pPr>
        <w:pStyle w:val="Nadpis2"/>
        <w:numPr>
          <w:ilvl w:val="2"/>
          <w:numId w:val="6"/>
        </w:numPr>
        <w:jc w:val="both"/>
        <w:rPr>
          <w:rFonts w:ascii="Arial Narrow" w:hAnsi="Arial Narrow"/>
          <w:sz w:val="22"/>
          <w:szCs w:val="22"/>
        </w:rPr>
      </w:pPr>
      <w:bookmarkStart w:id="244" w:name="_Toc519506910"/>
      <w:bookmarkStart w:id="245" w:name="_Toc1633454"/>
      <w:bookmarkStart w:id="246" w:name="_Toc30404281"/>
      <w:r w:rsidRPr="003A20FB">
        <w:rPr>
          <w:rFonts w:ascii="Arial Narrow" w:hAnsi="Arial Narrow"/>
          <w:sz w:val="22"/>
          <w:szCs w:val="22"/>
        </w:rPr>
        <w:t>ZÁSADY OCHRANY STAVBY PŘED NEGATIVNÍMI ÚČINKY VNĚJŠÍHO PROSTŘEDÍ</w:t>
      </w:r>
      <w:bookmarkEnd w:id="242"/>
      <w:bookmarkEnd w:id="243"/>
      <w:bookmarkEnd w:id="244"/>
      <w:bookmarkEnd w:id="245"/>
      <w:bookmarkEnd w:id="246"/>
    </w:p>
    <w:p w:rsidR="00974776" w:rsidRPr="003A20FB" w:rsidRDefault="00974776" w:rsidP="00974776">
      <w:pPr>
        <w:spacing w:before="120"/>
        <w:jc w:val="both"/>
        <w:rPr>
          <w:rFonts w:ascii="Arial Narrow" w:hAnsi="Arial Narrow"/>
          <w:sz w:val="22"/>
          <w:szCs w:val="22"/>
          <w:u w:val="single"/>
        </w:rPr>
      </w:pPr>
      <w:bookmarkStart w:id="247" w:name="_Toc363026506"/>
      <w:bookmarkStart w:id="248" w:name="_Toc462125367"/>
      <w:r w:rsidRPr="003A20FB">
        <w:rPr>
          <w:rFonts w:ascii="Arial Narrow" w:hAnsi="Arial Narrow"/>
          <w:sz w:val="22"/>
          <w:szCs w:val="22"/>
          <w:u w:val="single"/>
        </w:rPr>
        <w:t>Ochrana před pronikáním radonu z podloží</w:t>
      </w:r>
    </w:p>
    <w:p w:rsidR="00974776" w:rsidRPr="003A20FB" w:rsidRDefault="00974776" w:rsidP="00974776">
      <w:pPr>
        <w:spacing w:before="120"/>
        <w:jc w:val="both"/>
        <w:rPr>
          <w:rFonts w:ascii="Arial Narrow" w:hAnsi="Arial Narrow"/>
          <w:sz w:val="22"/>
          <w:szCs w:val="22"/>
        </w:rPr>
      </w:pPr>
      <w:r w:rsidRPr="003A20FB">
        <w:rPr>
          <w:rFonts w:ascii="Arial Narrow" w:hAnsi="Arial Narrow"/>
          <w:sz w:val="22"/>
          <w:szCs w:val="22"/>
        </w:rPr>
        <w:t xml:space="preserve">Vodovodní řady jsou stavby podzemní, bez nutnosti ochrany proti pronikání radonu. </w:t>
      </w:r>
    </w:p>
    <w:p w:rsidR="00974776" w:rsidRPr="003A20FB" w:rsidRDefault="00974776" w:rsidP="00974776">
      <w:pPr>
        <w:spacing w:before="120"/>
        <w:jc w:val="both"/>
        <w:rPr>
          <w:rFonts w:ascii="Arial Narrow" w:hAnsi="Arial Narrow"/>
          <w:sz w:val="22"/>
          <w:szCs w:val="22"/>
          <w:u w:val="single"/>
        </w:rPr>
      </w:pPr>
      <w:r w:rsidRPr="003A20FB">
        <w:rPr>
          <w:rFonts w:ascii="Arial Narrow" w:hAnsi="Arial Narrow"/>
          <w:sz w:val="22"/>
          <w:szCs w:val="22"/>
          <w:u w:val="single"/>
        </w:rPr>
        <w:t>Ochrana před bludnými proudy</w:t>
      </w:r>
    </w:p>
    <w:p w:rsidR="003A20FB" w:rsidRPr="003A20FB" w:rsidRDefault="003A20FB" w:rsidP="003A20FB">
      <w:pPr>
        <w:spacing w:before="120"/>
        <w:jc w:val="both"/>
        <w:rPr>
          <w:rFonts w:ascii="Arial Narrow" w:hAnsi="Arial Narrow"/>
          <w:sz w:val="22"/>
          <w:szCs w:val="22"/>
        </w:rPr>
      </w:pPr>
      <w:r w:rsidRPr="003A20FB">
        <w:rPr>
          <w:rFonts w:ascii="Arial Narrow" w:hAnsi="Arial Narrow"/>
          <w:sz w:val="22"/>
          <w:szCs w:val="22"/>
        </w:rPr>
        <w:t>Výskyt bludných proudů se nepředpokládá.</w:t>
      </w:r>
    </w:p>
    <w:p w:rsidR="00974776" w:rsidRPr="003A20FB" w:rsidRDefault="00974776" w:rsidP="00974776">
      <w:pPr>
        <w:spacing w:before="120"/>
        <w:jc w:val="both"/>
        <w:rPr>
          <w:rFonts w:ascii="Arial Narrow" w:hAnsi="Arial Narrow"/>
          <w:sz w:val="22"/>
          <w:szCs w:val="22"/>
          <w:u w:val="single"/>
        </w:rPr>
      </w:pPr>
      <w:r w:rsidRPr="003A20FB">
        <w:rPr>
          <w:rFonts w:ascii="Arial Narrow" w:hAnsi="Arial Narrow"/>
          <w:sz w:val="22"/>
          <w:szCs w:val="22"/>
          <w:u w:val="single"/>
        </w:rPr>
        <w:t>Ochrana před technickou seizmicitou</w:t>
      </w:r>
    </w:p>
    <w:p w:rsidR="00974776" w:rsidRPr="003A20FB" w:rsidRDefault="00974776" w:rsidP="00974776">
      <w:pPr>
        <w:spacing w:before="120"/>
        <w:jc w:val="both"/>
        <w:rPr>
          <w:rFonts w:ascii="Arial Narrow" w:hAnsi="Arial Narrow"/>
          <w:sz w:val="22"/>
          <w:szCs w:val="22"/>
        </w:rPr>
      </w:pPr>
      <w:r w:rsidRPr="003A20FB">
        <w:rPr>
          <w:rFonts w:ascii="Arial Narrow" w:hAnsi="Arial Narrow"/>
          <w:sz w:val="22"/>
          <w:szCs w:val="22"/>
        </w:rPr>
        <w:t>V zájmové oblasti se nepředpokládá výskyt technické seizmicity.</w:t>
      </w:r>
    </w:p>
    <w:p w:rsidR="00974776" w:rsidRPr="003A20FB" w:rsidRDefault="00974776" w:rsidP="00974776">
      <w:pPr>
        <w:spacing w:before="120"/>
        <w:jc w:val="both"/>
        <w:rPr>
          <w:rFonts w:ascii="Arial Narrow" w:hAnsi="Arial Narrow"/>
          <w:sz w:val="22"/>
          <w:szCs w:val="22"/>
          <w:u w:val="single"/>
        </w:rPr>
      </w:pPr>
      <w:r w:rsidRPr="003A20FB">
        <w:rPr>
          <w:rFonts w:ascii="Arial Narrow" w:hAnsi="Arial Narrow"/>
          <w:sz w:val="22"/>
          <w:szCs w:val="22"/>
          <w:u w:val="single"/>
        </w:rPr>
        <w:t>Ochrana před hlukem</w:t>
      </w:r>
    </w:p>
    <w:p w:rsidR="00974776" w:rsidRPr="003A20FB" w:rsidRDefault="00974776" w:rsidP="00974776">
      <w:pPr>
        <w:spacing w:before="120"/>
        <w:jc w:val="both"/>
        <w:rPr>
          <w:rFonts w:ascii="Arial Narrow" w:hAnsi="Arial Narrow"/>
          <w:sz w:val="22"/>
          <w:szCs w:val="22"/>
        </w:rPr>
      </w:pPr>
      <w:r w:rsidRPr="003A20FB">
        <w:rPr>
          <w:rFonts w:ascii="Arial Narrow" w:hAnsi="Arial Narrow"/>
          <w:sz w:val="22"/>
          <w:szCs w:val="22"/>
        </w:rPr>
        <w:t>Ochrana vodovodu před hlukem není zapotřebí.</w:t>
      </w:r>
    </w:p>
    <w:p w:rsidR="00974776" w:rsidRPr="00AF38AA" w:rsidRDefault="00974776" w:rsidP="00974776">
      <w:pPr>
        <w:spacing w:before="120"/>
        <w:jc w:val="both"/>
        <w:rPr>
          <w:rFonts w:ascii="Arial Narrow" w:hAnsi="Arial Narrow"/>
          <w:sz w:val="22"/>
          <w:szCs w:val="22"/>
          <w:u w:val="single"/>
        </w:rPr>
      </w:pPr>
      <w:r w:rsidRPr="00AF38AA">
        <w:rPr>
          <w:rFonts w:ascii="Arial Narrow" w:hAnsi="Arial Narrow"/>
          <w:sz w:val="22"/>
          <w:szCs w:val="22"/>
          <w:u w:val="single"/>
        </w:rPr>
        <w:t>Protipovodňová opatření</w:t>
      </w:r>
    </w:p>
    <w:p w:rsidR="00974776" w:rsidRPr="00AF38AA" w:rsidRDefault="00974776" w:rsidP="00974776">
      <w:pPr>
        <w:spacing w:before="120"/>
        <w:jc w:val="both"/>
        <w:rPr>
          <w:rFonts w:ascii="Arial Narrow" w:hAnsi="Arial Narrow"/>
          <w:sz w:val="22"/>
          <w:szCs w:val="22"/>
        </w:rPr>
      </w:pPr>
      <w:bookmarkStart w:id="249" w:name="_Hlk8118494"/>
      <w:r w:rsidRPr="00AF38AA">
        <w:rPr>
          <w:rFonts w:ascii="Arial Narrow" w:hAnsi="Arial Narrow"/>
          <w:sz w:val="22"/>
          <w:szCs w:val="22"/>
        </w:rPr>
        <w:t>Pro podzemní vodovodní řad se nenavrhují protipovodňová opatření.</w:t>
      </w:r>
    </w:p>
    <w:p w:rsidR="00974776" w:rsidRPr="00AF38AA" w:rsidRDefault="00974776" w:rsidP="00974776">
      <w:pPr>
        <w:spacing w:before="120"/>
        <w:jc w:val="both"/>
        <w:rPr>
          <w:rFonts w:ascii="Arial Narrow" w:hAnsi="Arial Narrow"/>
          <w:sz w:val="22"/>
          <w:szCs w:val="22"/>
          <w:u w:val="single"/>
        </w:rPr>
      </w:pPr>
      <w:bookmarkStart w:id="250" w:name="_Hlk510508736"/>
      <w:bookmarkEnd w:id="249"/>
      <w:r w:rsidRPr="00AF38AA">
        <w:rPr>
          <w:rFonts w:ascii="Arial Narrow" w:hAnsi="Arial Narrow"/>
          <w:sz w:val="22"/>
          <w:szCs w:val="22"/>
          <w:u w:val="single"/>
        </w:rPr>
        <w:t>Ostatní účinky – vliv poddolování</w:t>
      </w:r>
    </w:p>
    <w:p w:rsidR="00974776" w:rsidRPr="00AF38AA" w:rsidRDefault="00974776" w:rsidP="00974776">
      <w:pPr>
        <w:spacing w:before="120"/>
        <w:jc w:val="both"/>
        <w:rPr>
          <w:rFonts w:ascii="Arial Narrow" w:hAnsi="Arial Narrow"/>
          <w:sz w:val="22"/>
          <w:szCs w:val="22"/>
        </w:rPr>
      </w:pPr>
      <w:r w:rsidRPr="00AF38AA">
        <w:rPr>
          <w:rFonts w:ascii="Arial Narrow" w:hAnsi="Arial Narrow"/>
          <w:sz w:val="22"/>
          <w:szCs w:val="22"/>
        </w:rPr>
        <w:t>Zájmová oblast se nenachází v poddolovaném území.</w:t>
      </w:r>
      <w:bookmarkEnd w:id="250"/>
    </w:p>
    <w:p w:rsidR="00974776" w:rsidRPr="00AF38AA" w:rsidRDefault="00974776" w:rsidP="00974776">
      <w:pPr>
        <w:pStyle w:val="Nadpis1"/>
        <w:numPr>
          <w:ilvl w:val="1"/>
          <w:numId w:val="6"/>
        </w:numPr>
        <w:jc w:val="both"/>
        <w:rPr>
          <w:rFonts w:ascii="Arial Narrow" w:hAnsi="Arial Narrow"/>
          <w:color w:val="auto"/>
        </w:rPr>
      </w:pPr>
      <w:bookmarkStart w:id="251" w:name="_Toc519506911"/>
      <w:bookmarkStart w:id="252" w:name="_Toc1633455"/>
      <w:bookmarkStart w:id="253" w:name="_Toc30404282"/>
      <w:r w:rsidRPr="00AF38AA">
        <w:rPr>
          <w:rFonts w:ascii="Arial Narrow" w:hAnsi="Arial Narrow"/>
          <w:color w:val="auto"/>
        </w:rPr>
        <w:t>Přepojení na technickou infrastrukturu</w:t>
      </w:r>
      <w:bookmarkEnd w:id="247"/>
      <w:bookmarkEnd w:id="248"/>
      <w:bookmarkEnd w:id="251"/>
      <w:bookmarkEnd w:id="252"/>
      <w:bookmarkEnd w:id="253"/>
      <w:r w:rsidRPr="00AF38AA">
        <w:rPr>
          <w:rFonts w:ascii="Arial Narrow" w:hAnsi="Arial Narrow"/>
          <w:color w:val="auto"/>
        </w:rPr>
        <w:t xml:space="preserve"> </w:t>
      </w:r>
    </w:p>
    <w:p w:rsidR="00974776" w:rsidRPr="00AF38AA" w:rsidRDefault="00974776" w:rsidP="00974776">
      <w:pPr>
        <w:pStyle w:val="Nadpis2"/>
        <w:numPr>
          <w:ilvl w:val="2"/>
          <w:numId w:val="6"/>
        </w:numPr>
        <w:jc w:val="both"/>
        <w:rPr>
          <w:rFonts w:ascii="Arial Narrow" w:hAnsi="Arial Narrow"/>
          <w:sz w:val="22"/>
          <w:szCs w:val="22"/>
        </w:rPr>
      </w:pPr>
      <w:bookmarkStart w:id="254" w:name="_Toc362848960"/>
      <w:bookmarkStart w:id="255" w:name="_Toc462125368"/>
      <w:bookmarkStart w:id="256" w:name="_Toc519506912"/>
      <w:bookmarkStart w:id="257" w:name="_Toc1633456"/>
      <w:bookmarkStart w:id="258" w:name="_Toc30404283"/>
      <w:r w:rsidRPr="00AF38AA">
        <w:rPr>
          <w:rFonts w:ascii="Arial Narrow" w:hAnsi="Arial Narrow"/>
          <w:sz w:val="22"/>
          <w:szCs w:val="22"/>
        </w:rPr>
        <w:t>NAPOJOVACÍ MÍSTA TECHNICKÉ INFRASTRUKTURY</w:t>
      </w:r>
      <w:bookmarkEnd w:id="254"/>
      <w:bookmarkEnd w:id="255"/>
      <w:bookmarkEnd w:id="256"/>
      <w:bookmarkEnd w:id="257"/>
      <w:bookmarkEnd w:id="258"/>
    </w:p>
    <w:p w:rsidR="00974776" w:rsidRPr="00AF38AA" w:rsidRDefault="00974776" w:rsidP="00974776">
      <w:pPr>
        <w:spacing w:before="120"/>
        <w:jc w:val="both"/>
        <w:rPr>
          <w:rFonts w:ascii="Arial Narrow" w:hAnsi="Arial Narrow"/>
          <w:sz w:val="22"/>
          <w:szCs w:val="22"/>
        </w:rPr>
      </w:pPr>
      <w:r w:rsidRPr="00AF38AA">
        <w:rPr>
          <w:rFonts w:ascii="Arial Narrow" w:hAnsi="Arial Narrow"/>
          <w:sz w:val="22"/>
          <w:szCs w:val="22"/>
        </w:rPr>
        <w:t xml:space="preserve">Navržená stavba nemá požadavky na </w:t>
      </w:r>
      <w:proofErr w:type="spellStart"/>
      <w:r w:rsidRPr="00AF38AA">
        <w:rPr>
          <w:rFonts w:ascii="Arial Narrow" w:hAnsi="Arial Narrow"/>
          <w:sz w:val="22"/>
          <w:szCs w:val="22"/>
        </w:rPr>
        <w:t>napojovací</w:t>
      </w:r>
      <w:proofErr w:type="spellEnd"/>
      <w:r w:rsidRPr="00AF38AA">
        <w:rPr>
          <w:rFonts w:ascii="Arial Narrow" w:hAnsi="Arial Narrow"/>
          <w:sz w:val="22"/>
          <w:szCs w:val="22"/>
        </w:rPr>
        <w:t xml:space="preserve"> místa.</w:t>
      </w:r>
    </w:p>
    <w:p w:rsidR="00974776" w:rsidRPr="00AF38AA" w:rsidRDefault="00974776" w:rsidP="00974776">
      <w:pPr>
        <w:pStyle w:val="Nadpis2"/>
        <w:numPr>
          <w:ilvl w:val="2"/>
          <w:numId w:val="6"/>
        </w:numPr>
        <w:jc w:val="both"/>
        <w:rPr>
          <w:rFonts w:ascii="Arial Narrow" w:hAnsi="Arial Narrow"/>
          <w:sz w:val="22"/>
          <w:szCs w:val="22"/>
        </w:rPr>
      </w:pPr>
      <w:bookmarkStart w:id="259" w:name="_Toc362848961"/>
      <w:bookmarkStart w:id="260" w:name="_Toc462125369"/>
      <w:bookmarkStart w:id="261" w:name="_Toc519506913"/>
      <w:bookmarkStart w:id="262" w:name="_Toc1633457"/>
      <w:bookmarkStart w:id="263" w:name="_Toc30404284"/>
      <w:r w:rsidRPr="00AF38AA">
        <w:rPr>
          <w:rFonts w:ascii="Arial Narrow" w:hAnsi="Arial Narrow"/>
          <w:sz w:val="22"/>
          <w:szCs w:val="22"/>
        </w:rPr>
        <w:t>PŘIPOJOVACÍ ROZMĚRY, VÝKONNÉ KAPACITY A DÉLKY</w:t>
      </w:r>
      <w:bookmarkEnd w:id="259"/>
      <w:bookmarkEnd w:id="260"/>
      <w:bookmarkEnd w:id="261"/>
      <w:bookmarkEnd w:id="262"/>
      <w:bookmarkEnd w:id="263"/>
    </w:p>
    <w:p w:rsidR="00974776" w:rsidRPr="00AF38AA" w:rsidRDefault="00974776" w:rsidP="00974776">
      <w:pPr>
        <w:spacing w:before="120"/>
        <w:jc w:val="both"/>
        <w:rPr>
          <w:rFonts w:ascii="Arial Narrow" w:hAnsi="Arial Narrow"/>
          <w:sz w:val="22"/>
          <w:szCs w:val="22"/>
        </w:rPr>
      </w:pPr>
      <w:r w:rsidRPr="00AF38AA">
        <w:rPr>
          <w:rFonts w:ascii="Arial Narrow" w:hAnsi="Arial Narrow"/>
          <w:sz w:val="22"/>
          <w:szCs w:val="22"/>
        </w:rPr>
        <w:t>Navržená stavba neřeší připojovací rozměry a kapacity.</w:t>
      </w:r>
    </w:p>
    <w:p w:rsidR="00974776" w:rsidRPr="00AF38AA" w:rsidRDefault="00974776" w:rsidP="00974776">
      <w:pPr>
        <w:pStyle w:val="Nadpis1"/>
        <w:numPr>
          <w:ilvl w:val="1"/>
          <w:numId w:val="6"/>
        </w:numPr>
        <w:jc w:val="both"/>
        <w:rPr>
          <w:rFonts w:ascii="Arial Narrow" w:hAnsi="Arial Narrow"/>
          <w:color w:val="auto"/>
        </w:rPr>
      </w:pPr>
      <w:bookmarkStart w:id="264" w:name="_Toc363026507"/>
      <w:bookmarkStart w:id="265" w:name="_Toc462125370"/>
      <w:bookmarkStart w:id="266" w:name="_Toc519506914"/>
      <w:bookmarkStart w:id="267" w:name="_Toc1633458"/>
      <w:bookmarkStart w:id="268" w:name="_Toc30404285"/>
      <w:r w:rsidRPr="00AF38AA">
        <w:rPr>
          <w:rFonts w:ascii="Arial Narrow" w:hAnsi="Arial Narrow"/>
          <w:color w:val="auto"/>
        </w:rPr>
        <w:lastRenderedPageBreak/>
        <w:t>Dopravní řešení</w:t>
      </w:r>
      <w:bookmarkEnd w:id="264"/>
      <w:bookmarkEnd w:id="265"/>
      <w:bookmarkEnd w:id="266"/>
      <w:bookmarkEnd w:id="267"/>
      <w:bookmarkEnd w:id="268"/>
    </w:p>
    <w:p w:rsidR="00974776" w:rsidRPr="00AF38AA" w:rsidRDefault="00974776" w:rsidP="00974776">
      <w:pPr>
        <w:pStyle w:val="Nadpis2"/>
        <w:numPr>
          <w:ilvl w:val="2"/>
          <w:numId w:val="6"/>
        </w:numPr>
        <w:rPr>
          <w:rFonts w:ascii="Arial Narrow" w:hAnsi="Arial Narrow"/>
          <w:sz w:val="22"/>
          <w:szCs w:val="22"/>
        </w:rPr>
      </w:pPr>
      <w:bookmarkStart w:id="269" w:name="_Toc362848964"/>
      <w:bookmarkStart w:id="270" w:name="_Toc462125372"/>
      <w:bookmarkStart w:id="271" w:name="_Toc519506916"/>
      <w:bookmarkStart w:id="272" w:name="_Toc1633459"/>
      <w:bookmarkStart w:id="273" w:name="_Toc30404286"/>
      <w:bookmarkStart w:id="274" w:name="_Toc363026508"/>
      <w:r w:rsidRPr="00AF38AA">
        <w:rPr>
          <w:rFonts w:ascii="Arial Narrow" w:hAnsi="Arial Narrow"/>
          <w:sz w:val="22"/>
          <w:szCs w:val="22"/>
        </w:rPr>
        <w:t>NAPOJENÍ ÚZEMÍ NA STÁVAJÍCÍ DOPRAVNÍ INFRASTRUKTURU</w:t>
      </w:r>
      <w:bookmarkEnd w:id="269"/>
      <w:bookmarkEnd w:id="270"/>
      <w:bookmarkEnd w:id="271"/>
      <w:bookmarkEnd w:id="272"/>
      <w:bookmarkEnd w:id="273"/>
    </w:p>
    <w:p w:rsidR="00974776" w:rsidRPr="00AF38AA" w:rsidRDefault="00974776" w:rsidP="00974776">
      <w:pPr>
        <w:spacing w:before="120"/>
        <w:jc w:val="both"/>
        <w:rPr>
          <w:rFonts w:ascii="Arial Narrow" w:hAnsi="Arial Narrow"/>
          <w:sz w:val="22"/>
          <w:szCs w:val="22"/>
        </w:rPr>
      </w:pPr>
      <w:bookmarkStart w:id="275" w:name="_Toc362848965"/>
      <w:r w:rsidRPr="00AF38AA">
        <w:rPr>
          <w:rFonts w:ascii="Arial Narrow" w:hAnsi="Arial Narrow"/>
          <w:sz w:val="22"/>
          <w:szCs w:val="22"/>
        </w:rPr>
        <w:t>Stávající komunikace jsou součástí dopravní infrastruktury, jsou používány k zajištění dopravní obsluhy objektů. Z tohoto hlediska se nic nezmění, i nadále budou součástí místních komunikací a dopravního systému města.</w:t>
      </w:r>
    </w:p>
    <w:p w:rsidR="00974776" w:rsidRPr="00974776" w:rsidRDefault="00974776" w:rsidP="00974776">
      <w:pPr>
        <w:spacing w:before="120"/>
        <w:jc w:val="both"/>
        <w:rPr>
          <w:rFonts w:ascii="Arial Narrow" w:hAnsi="Arial Narrow"/>
          <w:sz w:val="22"/>
          <w:szCs w:val="22"/>
          <w:highlight w:val="yellow"/>
        </w:rPr>
      </w:pPr>
      <w:r w:rsidRPr="00FC4F40">
        <w:rPr>
          <w:rFonts w:ascii="Arial Narrow" w:hAnsi="Arial Narrow"/>
          <w:sz w:val="22"/>
          <w:szCs w:val="22"/>
        </w:rPr>
        <w:t xml:space="preserve">Při realizaci vzhledem k umístění stavby je zřejmé, že stavba bude mít dopad na dopravní infrastrukturu. Dopravní situace bude </w:t>
      </w:r>
      <w:r w:rsidRPr="00946E2A">
        <w:rPr>
          <w:rFonts w:ascii="Arial Narrow" w:hAnsi="Arial Narrow"/>
          <w:sz w:val="22"/>
          <w:szCs w:val="22"/>
        </w:rPr>
        <w:t>ovlivněna při výstavbě v daném konkrét</w:t>
      </w:r>
      <w:r w:rsidR="00946E2A" w:rsidRPr="00946E2A">
        <w:rPr>
          <w:rFonts w:ascii="Arial Narrow" w:hAnsi="Arial Narrow"/>
          <w:sz w:val="22"/>
          <w:szCs w:val="22"/>
        </w:rPr>
        <w:t>ním úseku ulice částečnou</w:t>
      </w:r>
      <w:r w:rsidRPr="00946E2A">
        <w:rPr>
          <w:rFonts w:ascii="Arial Narrow" w:hAnsi="Arial Narrow"/>
          <w:sz w:val="22"/>
          <w:szCs w:val="22"/>
        </w:rPr>
        <w:t xml:space="preserve"> uzavírkou. </w:t>
      </w:r>
      <w:r w:rsidRPr="00FC4F40">
        <w:rPr>
          <w:rFonts w:ascii="Arial Narrow" w:hAnsi="Arial Narrow"/>
          <w:sz w:val="22"/>
          <w:szCs w:val="22"/>
        </w:rPr>
        <w:t xml:space="preserve">Vlastní dopravní řešení pro období výstavby viz </w:t>
      </w:r>
      <w:proofErr w:type="gramStart"/>
      <w:r w:rsidRPr="00FC4F40">
        <w:rPr>
          <w:rFonts w:ascii="Arial Narrow" w:hAnsi="Arial Narrow"/>
          <w:sz w:val="22"/>
          <w:szCs w:val="22"/>
        </w:rPr>
        <w:t>příloha F.3, kde</w:t>
      </w:r>
      <w:proofErr w:type="gramEnd"/>
      <w:r w:rsidRPr="00FC4F40">
        <w:rPr>
          <w:rFonts w:ascii="Arial Narrow" w:hAnsi="Arial Narrow"/>
          <w:sz w:val="22"/>
          <w:szCs w:val="22"/>
        </w:rPr>
        <w:t xml:space="preserve"> jsou navrženy objízdné trasy v okolních ulicích, včetně dopravního značení. </w:t>
      </w:r>
    </w:p>
    <w:p w:rsidR="00974776" w:rsidRPr="00FC4F40" w:rsidRDefault="00974776" w:rsidP="00974776">
      <w:pPr>
        <w:pStyle w:val="Nadpis2"/>
        <w:numPr>
          <w:ilvl w:val="2"/>
          <w:numId w:val="6"/>
        </w:numPr>
        <w:rPr>
          <w:rFonts w:ascii="Arial Narrow" w:hAnsi="Arial Narrow"/>
          <w:sz w:val="22"/>
          <w:szCs w:val="22"/>
        </w:rPr>
      </w:pPr>
      <w:bookmarkStart w:id="276" w:name="_Toc462125373"/>
      <w:bookmarkStart w:id="277" w:name="_Toc519506917"/>
      <w:bookmarkStart w:id="278" w:name="_Toc1633460"/>
      <w:bookmarkStart w:id="279" w:name="_Toc30404287"/>
      <w:r w:rsidRPr="00FC4F40">
        <w:rPr>
          <w:rFonts w:ascii="Arial Narrow" w:hAnsi="Arial Narrow"/>
          <w:sz w:val="22"/>
          <w:szCs w:val="22"/>
        </w:rPr>
        <w:t>NÁVRH ŘEŠENÍ DOPRAVY V KLIDU</w:t>
      </w:r>
      <w:bookmarkEnd w:id="275"/>
      <w:bookmarkEnd w:id="276"/>
      <w:bookmarkEnd w:id="277"/>
      <w:bookmarkEnd w:id="278"/>
      <w:bookmarkEnd w:id="279"/>
    </w:p>
    <w:p w:rsidR="00FC4F40" w:rsidRPr="00FC4F40" w:rsidRDefault="00FC4F40" w:rsidP="00FC4F40">
      <w:pPr>
        <w:spacing w:before="120"/>
        <w:jc w:val="both"/>
        <w:rPr>
          <w:rFonts w:ascii="Arial Narrow" w:hAnsi="Arial Narrow"/>
          <w:sz w:val="22"/>
          <w:szCs w:val="22"/>
        </w:rPr>
      </w:pPr>
      <w:bookmarkStart w:id="280" w:name="_Toc462125374"/>
      <w:bookmarkStart w:id="281" w:name="_Toc519506919"/>
      <w:bookmarkStart w:id="282" w:name="_Toc1633461"/>
      <w:r w:rsidRPr="00FC4F40">
        <w:rPr>
          <w:rFonts w:ascii="Arial Narrow" w:hAnsi="Arial Narrow"/>
          <w:sz w:val="22"/>
          <w:szCs w:val="22"/>
        </w:rPr>
        <w:t xml:space="preserve">Systém dopravy se stavbou rekonstrukce vodovodu oproti stávajícímu stavu nemění. Rekonstrukce komunikace po stavbě je předmětem jiné akce (investor SMB). </w:t>
      </w:r>
    </w:p>
    <w:p w:rsidR="00974776" w:rsidRPr="00FC4F40" w:rsidRDefault="00974776" w:rsidP="00974776">
      <w:pPr>
        <w:pStyle w:val="Nadpis1"/>
        <w:numPr>
          <w:ilvl w:val="1"/>
          <w:numId w:val="6"/>
        </w:numPr>
        <w:jc w:val="both"/>
        <w:rPr>
          <w:rFonts w:ascii="Arial Narrow" w:hAnsi="Arial Narrow"/>
          <w:color w:val="auto"/>
        </w:rPr>
      </w:pPr>
      <w:bookmarkStart w:id="283" w:name="_Toc30404288"/>
      <w:r w:rsidRPr="00FC4F40">
        <w:rPr>
          <w:rFonts w:ascii="Arial Narrow" w:hAnsi="Arial Narrow"/>
          <w:color w:val="auto"/>
        </w:rPr>
        <w:t>Řešení vegetace a souvisejících terénních úprav</w:t>
      </w:r>
      <w:bookmarkEnd w:id="274"/>
      <w:bookmarkEnd w:id="280"/>
      <w:bookmarkEnd w:id="281"/>
      <w:bookmarkEnd w:id="282"/>
      <w:bookmarkEnd w:id="283"/>
    </w:p>
    <w:p w:rsidR="00FC4F40" w:rsidRPr="00554749" w:rsidRDefault="00FC4F40" w:rsidP="00FC4F40">
      <w:pPr>
        <w:pStyle w:val="Zkladntext"/>
        <w:spacing w:before="120"/>
        <w:ind w:right="-2"/>
        <w:rPr>
          <w:color w:val="auto"/>
          <w:sz w:val="22"/>
          <w:szCs w:val="22"/>
        </w:rPr>
      </w:pPr>
      <w:bookmarkStart w:id="284" w:name="_Toc363026509"/>
      <w:bookmarkStart w:id="285" w:name="_Toc462125375"/>
      <w:bookmarkStart w:id="286" w:name="_Toc519506920"/>
      <w:bookmarkStart w:id="287" w:name="_Toc1633462"/>
      <w:r w:rsidRPr="00FC4F40">
        <w:rPr>
          <w:color w:val="auto"/>
          <w:sz w:val="22"/>
          <w:szCs w:val="22"/>
        </w:rPr>
        <w:t>Navrhovaný vodovodní řad je situován ve zpevněných plochách. Většina vodovodních přípojek rovněž přechází přes z</w:t>
      </w:r>
      <w:r w:rsidRPr="00554749">
        <w:rPr>
          <w:color w:val="auto"/>
          <w:sz w:val="22"/>
          <w:szCs w:val="22"/>
        </w:rPr>
        <w:t xml:space="preserve">pevněné plochy, pouze v několika případech prochází přes nezpevněné zelené pásy. </w:t>
      </w:r>
    </w:p>
    <w:p w:rsidR="00FC4F40" w:rsidRPr="00554749" w:rsidRDefault="00FC4F40" w:rsidP="00FC4F40">
      <w:pPr>
        <w:spacing w:before="120"/>
        <w:ind w:right="-2"/>
        <w:rPr>
          <w:rFonts w:ascii="Arial Narrow" w:hAnsi="Arial Narrow"/>
          <w:sz w:val="22"/>
          <w:szCs w:val="22"/>
        </w:rPr>
      </w:pPr>
      <w:r w:rsidRPr="00554749">
        <w:rPr>
          <w:rFonts w:ascii="Arial Narrow" w:hAnsi="Arial Narrow"/>
          <w:sz w:val="22"/>
          <w:szCs w:val="22"/>
        </w:rPr>
        <w:t>Nezpevněné plochy po výkopech přípojek se uvedou do původního stavu.</w:t>
      </w:r>
    </w:p>
    <w:p w:rsidR="00974776" w:rsidRPr="00554749" w:rsidRDefault="00974776" w:rsidP="00974776">
      <w:pPr>
        <w:pStyle w:val="Nadpis1"/>
        <w:numPr>
          <w:ilvl w:val="1"/>
          <w:numId w:val="6"/>
        </w:numPr>
        <w:jc w:val="both"/>
        <w:rPr>
          <w:rFonts w:ascii="Arial Narrow" w:hAnsi="Arial Narrow"/>
          <w:color w:val="auto"/>
        </w:rPr>
      </w:pPr>
      <w:bookmarkStart w:id="288" w:name="_Toc30404289"/>
      <w:r w:rsidRPr="00554749">
        <w:rPr>
          <w:rFonts w:ascii="Arial Narrow" w:hAnsi="Arial Narrow"/>
          <w:color w:val="auto"/>
        </w:rPr>
        <w:t>Popis vlivů stavby na životní prostředí a jeho ochrana</w:t>
      </w:r>
      <w:bookmarkEnd w:id="284"/>
      <w:bookmarkEnd w:id="285"/>
      <w:bookmarkEnd w:id="286"/>
      <w:bookmarkEnd w:id="287"/>
      <w:bookmarkEnd w:id="288"/>
    </w:p>
    <w:p w:rsidR="00974776" w:rsidRPr="00554749" w:rsidRDefault="00974776" w:rsidP="00974776">
      <w:pPr>
        <w:pStyle w:val="Nadpis2"/>
        <w:numPr>
          <w:ilvl w:val="2"/>
          <w:numId w:val="6"/>
        </w:numPr>
        <w:rPr>
          <w:rFonts w:ascii="Arial Narrow" w:hAnsi="Arial Narrow"/>
          <w:sz w:val="22"/>
          <w:szCs w:val="22"/>
        </w:rPr>
      </w:pPr>
      <w:bookmarkStart w:id="289" w:name="_Toc362848968"/>
      <w:bookmarkStart w:id="290" w:name="_Toc462125376"/>
      <w:bookmarkStart w:id="291" w:name="_Toc519506921"/>
      <w:bookmarkStart w:id="292" w:name="_Toc1633463"/>
      <w:bookmarkStart w:id="293" w:name="_Toc30404290"/>
      <w:bookmarkStart w:id="294" w:name="_Toc160588973"/>
      <w:r w:rsidRPr="00554749">
        <w:rPr>
          <w:rFonts w:ascii="Arial Narrow" w:hAnsi="Arial Narrow"/>
          <w:sz w:val="22"/>
          <w:szCs w:val="22"/>
        </w:rPr>
        <w:t>VLIV NA ŽIVOTNÍ PROSTŘEDÍ</w:t>
      </w:r>
      <w:bookmarkEnd w:id="289"/>
      <w:bookmarkEnd w:id="290"/>
      <w:bookmarkEnd w:id="291"/>
      <w:bookmarkEnd w:id="292"/>
      <w:bookmarkEnd w:id="293"/>
    </w:p>
    <w:p w:rsidR="00974776" w:rsidRPr="00554749" w:rsidRDefault="00974776" w:rsidP="00974776">
      <w:pPr>
        <w:spacing w:before="120"/>
        <w:ind w:right="-2"/>
        <w:jc w:val="both"/>
        <w:rPr>
          <w:rFonts w:ascii="Arial Narrow" w:hAnsi="Arial Narrow"/>
          <w:sz w:val="22"/>
          <w:szCs w:val="22"/>
        </w:rPr>
      </w:pPr>
      <w:r w:rsidRPr="00554749">
        <w:rPr>
          <w:rFonts w:ascii="Arial Narrow" w:hAnsi="Arial Narrow"/>
          <w:sz w:val="22"/>
          <w:szCs w:val="22"/>
        </w:rPr>
        <w:t>Pouze v období provádění stavby lze očekávat určitý vliv na životní prostředí. Hlavními emitovanými škodlivinami bude prach ze stavebních prací a spaliny ze spalování pohonných hmot stavebních mechanismů. Zatížení tohoto typu bude pouze dočasné, vztahující se na vlastní realizaci stavby a lze jej považovat za obvyklé při podobných akcích, časově omezené a v širší oblasti za únosné.</w:t>
      </w:r>
    </w:p>
    <w:p w:rsidR="00974776" w:rsidRPr="00554749" w:rsidRDefault="00974776" w:rsidP="00974776">
      <w:pPr>
        <w:spacing w:before="120"/>
        <w:ind w:right="-2"/>
        <w:jc w:val="both"/>
        <w:rPr>
          <w:rFonts w:ascii="Arial Narrow" w:hAnsi="Arial Narrow"/>
          <w:sz w:val="22"/>
          <w:szCs w:val="22"/>
        </w:rPr>
      </w:pPr>
      <w:r w:rsidRPr="00554749">
        <w:rPr>
          <w:rFonts w:ascii="Arial Narrow" w:hAnsi="Arial Narrow"/>
          <w:sz w:val="22"/>
          <w:szCs w:val="22"/>
        </w:rPr>
        <w:t>K negativnímu působení hlukové zátěže bude docházet pouze v období vlastní realizace stavby. S tím může souviset i dočasně narušený faktor pohody obyvatelstva. Stejně jako u vlivu emisí na ovzduší je možno tento vliv hodnotit jako dočasný, obvyklý při realizaci podobných záměrů a únosný.</w:t>
      </w:r>
    </w:p>
    <w:p w:rsidR="00974776" w:rsidRPr="00554749" w:rsidRDefault="00974776" w:rsidP="00974776">
      <w:pPr>
        <w:spacing w:before="120"/>
        <w:ind w:right="-2"/>
        <w:jc w:val="both"/>
        <w:rPr>
          <w:rFonts w:ascii="Arial Narrow" w:hAnsi="Arial Narrow"/>
          <w:sz w:val="22"/>
          <w:szCs w:val="22"/>
        </w:rPr>
      </w:pPr>
      <w:r w:rsidRPr="00554749">
        <w:rPr>
          <w:rFonts w:ascii="Arial Narrow" w:hAnsi="Arial Narrow"/>
          <w:sz w:val="22"/>
          <w:szCs w:val="22"/>
        </w:rPr>
        <w:t>Vzhledem k poměrně malému množství produkovaných odpadů při realizaci stavby se nepředpokládá ani v této oblasti závažný vliv na kvalitu životního prostředí, zhotovitel stavby zajistí zneškodnění odpadů mimo plochu provádění stavby.</w:t>
      </w:r>
    </w:p>
    <w:p w:rsidR="00974776" w:rsidRPr="00554749" w:rsidRDefault="00974776" w:rsidP="00974776">
      <w:pPr>
        <w:spacing w:before="120"/>
        <w:ind w:right="-2"/>
        <w:jc w:val="both"/>
        <w:rPr>
          <w:rFonts w:ascii="Arial Narrow" w:hAnsi="Arial Narrow"/>
          <w:sz w:val="22"/>
          <w:szCs w:val="22"/>
        </w:rPr>
      </w:pPr>
      <w:r w:rsidRPr="00554749">
        <w:rPr>
          <w:rFonts w:ascii="Arial Narrow" w:hAnsi="Arial Narrow"/>
          <w:sz w:val="22"/>
          <w:szCs w:val="22"/>
        </w:rPr>
        <w:t xml:space="preserve">Celkově lze stavbu hodnotit jako přínos v oblasti vodního hospodářství a ochrany životního prostředí. Dojde ke zlepšení kvality životního prostředí v zájmové lokalitě. </w:t>
      </w:r>
    </w:p>
    <w:p w:rsidR="00974776" w:rsidRPr="00554749" w:rsidRDefault="00974776" w:rsidP="00974776">
      <w:pPr>
        <w:spacing w:before="120"/>
        <w:ind w:right="-2"/>
        <w:jc w:val="both"/>
        <w:rPr>
          <w:rFonts w:ascii="Arial Narrow" w:hAnsi="Arial Narrow"/>
          <w:sz w:val="22"/>
          <w:szCs w:val="22"/>
        </w:rPr>
      </w:pPr>
      <w:r w:rsidRPr="00554749">
        <w:rPr>
          <w:rFonts w:ascii="Arial Narrow" w:hAnsi="Arial Narrow"/>
          <w:sz w:val="22"/>
          <w:szCs w:val="22"/>
        </w:rPr>
        <w:t>Ke snížení nepříznivých dopadů zajistí zhotovitel stavby následující:</w:t>
      </w:r>
    </w:p>
    <w:p w:rsidR="00974776" w:rsidRPr="00554749" w:rsidRDefault="00974776" w:rsidP="00974776">
      <w:pPr>
        <w:pStyle w:val="Zkladntext"/>
        <w:numPr>
          <w:ilvl w:val="0"/>
          <w:numId w:val="11"/>
        </w:numPr>
        <w:tabs>
          <w:tab w:val="clear" w:pos="1429"/>
        </w:tabs>
        <w:spacing w:before="120"/>
        <w:ind w:left="567" w:right="-2" w:hanging="425"/>
        <w:rPr>
          <w:color w:val="auto"/>
          <w:sz w:val="22"/>
          <w:szCs w:val="22"/>
        </w:rPr>
      </w:pPr>
      <w:r w:rsidRPr="00554749">
        <w:rPr>
          <w:color w:val="auto"/>
          <w:sz w:val="22"/>
          <w:szCs w:val="22"/>
        </w:rPr>
        <w:t>ke snížení prašnosti kropení deponovaných zemin při suchém počasí</w:t>
      </w:r>
    </w:p>
    <w:p w:rsidR="00974776" w:rsidRPr="00554749" w:rsidRDefault="00974776" w:rsidP="00974776">
      <w:pPr>
        <w:pStyle w:val="Zkladntext"/>
        <w:numPr>
          <w:ilvl w:val="0"/>
          <w:numId w:val="11"/>
        </w:numPr>
        <w:tabs>
          <w:tab w:val="clear" w:pos="1429"/>
        </w:tabs>
        <w:ind w:left="567" w:right="-2" w:hanging="425"/>
        <w:rPr>
          <w:color w:val="auto"/>
          <w:sz w:val="22"/>
          <w:szCs w:val="22"/>
        </w:rPr>
      </w:pPr>
      <w:r w:rsidRPr="00554749">
        <w:rPr>
          <w:color w:val="auto"/>
          <w:sz w:val="22"/>
          <w:szCs w:val="22"/>
        </w:rPr>
        <w:t>mechanické a další nečistoty z podvozků vozidel a stavebních mechanismů budou odstraňovány před vjezdem na veřejnou komunikaci</w:t>
      </w:r>
    </w:p>
    <w:p w:rsidR="00974776" w:rsidRPr="00554749" w:rsidRDefault="00974776" w:rsidP="00974776">
      <w:pPr>
        <w:pStyle w:val="Zkladntext"/>
        <w:numPr>
          <w:ilvl w:val="0"/>
          <w:numId w:val="11"/>
        </w:numPr>
        <w:tabs>
          <w:tab w:val="clear" w:pos="1429"/>
        </w:tabs>
        <w:ind w:left="567" w:right="-2" w:hanging="425"/>
        <w:rPr>
          <w:color w:val="auto"/>
          <w:sz w:val="22"/>
          <w:szCs w:val="22"/>
        </w:rPr>
      </w:pPr>
      <w:r w:rsidRPr="00554749">
        <w:rPr>
          <w:color w:val="auto"/>
          <w:sz w:val="22"/>
          <w:szCs w:val="22"/>
        </w:rPr>
        <w:t>bude provádět pravidelné čištění komunikačních ploch znečištěných prováděním stavby</w:t>
      </w:r>
    </w:p>
    <w:p w:rsidR="00974776" w:rsidRPr="00554749" w:rsidRDefault="00974776" w:rsidP="00974776">
      <w:pPr>
        <w:pStyle w:val="Zkladntext"/>
        <w:numPr>
          <w:ilvl w:val="0"/>
          <w:numId w:val="11"/>
        </w:numPr>
        <w:tabs>
          <w:tab w:val="clear" w:pos="1429"/>
        </w:tabs>
        <w:ind w:left="567" w:right="-2" w:hanging="425"/>
        <w:rPr>
          <w:color w:val="auto"/>
          <w:sz w:val="22"/>
          <w:szCs w:val="22"/>
        </w:rPr>
      </w:pPr>
      <w:r w:rsidRPr="00554749">
        <w:rPr>
          <w:color w:val="auto"/>
          <w:sz w:val="22"/>
          <w:szCs w:val="22"/>
        </w:rPr>
        <w:t>zabezpečí odstavná stání pro stavební mechanismy a nákladní vozidla</w:t>
      </w:r>
    </w:p>
    <w:p w:rsidR="00974776" w:rsidRPr="00554749" w:rsidRDefault="00974776" w:rsidP="00974776">
      <w:pPr>
        <w:pStyle w:val="Zkladntext"/>
        <w:numPr>
          <w:ilvl w:val="0"/>
          <w:numId w:val="11"/>
        </w:numPr>
        <w:tabs>
          <w:tab w:val="clear" w:pos="1429"/>
        </w:tabs>
        <w:ind w:left="567" w:right="-2" w:hanging="425"/>
        <w:rPr>
          <w:color w:val="auto"/>
          <w:sz w:val="22"/>
          <w:szCs w:val="22"/>
        </w:rPr>
      </w:pPr>
      <w:r w:rsidRPr="00554749">
        <w:rPr>
          <w:color w:val="auto"/>
          <w:sz w:val="22"/>
          <w:szCs w:val="22"/>
        </w:rPr>
        <w:t>bude minimalizovat prostoje stavebních mechanismů se spuštěným motorem mimo pracovní činnosti</w:t>
      </w:r>
    </w:p>
    <w:p w:rsidR="00974776" w:rsidRPr="00554749" w:rsidRDefault="00974776" w:rsidP="00974776">
      <w:pPr>
        <w:pStyle w:val="Zkladntext"/>
        <w:numPr>
          <w:ilvl w:val="0"/>
          <w:numId w:val="11"/>
        </w:numPr>
        <w:tabs>
          <w:tab w:val="clear" w:pos="1429"/>
        </w:tabs>
        <w:ind w:left="567" w:right="-2" w:hanging="425"/>
        <w:rPr>
          <w:color w:val="auto"/>
          <w:sz w:val="22"/>
          <w:szCs w:val="22"/>
        </w:rPr>
      </w:pPr>
      <w:r w:rsidRPr="00554749">
        <w:rPr>
          <w:color w:val="auto"/>
          <w:sz w:val="22"/>
          <w:szCs w:val="22"/>
        </w:rPr>
        <w:t>stavební práce bude provádět pouze ve stanovené denní době</w:t>
      </w:r>
    </w:p>
    <w:p w:rsidR="00974776" w:rsidRPr="00554749" w:rsidRDefault="00974776" w:rsidP="00974776">
      <w:pPr>
        <w:pStyle w:val="Zkladntext"/>
        <w:numPr>
          <w:ilvl w:val="0"/>
          <w:numId w:val="11"/>
        </w:numPr>
        <w:tabs>
          <w:tab w:val="clear" w:pos="1429"/>
        </w:tabs>
        <w:ind w:left="567" w:right="-2" w:hanging="425"/>
        <w:rPr>
          <w:color w:val="auto"/>
          <w:sz w:val="22"/>
          <w:szCs w:val="22"/>
        </w:rPr>
      </w:pPr>
      <w:r w:rsidRPr="00554749">
        <w:rPr>
          <w:color w:val="auto"/>
          <w:sz w:val="22"/>
          <w:szCs w:val="22"/>
        </w:rPr>
        <w:t>produkované odpady budou ukládány a zneškodňovány v souladu s platnou legislativou</w:t>
      </w:r>
    </w:p>
    <w:p w:rsidR="00974776" w:rsidRPr="00554749" w:rsidRDefault="00974776" w:rsidP="00974776">
      <w:pPr>
        <w:pStyle w:val="Zkladntext"/>
        <w:numPr>
          <w:ilvl w:val="0"/>
          <w:numId w:val="11"/>
        </w:numPr>
        <w:tabs>
          <w:tab w:val="clear" w:pos="1429"/>
        </w:tabs>
        <w:ind w:left="567" w:right="-2" w:hanging="425"/>
        <w:rPr>
          <w:color w:val="auto"/>
          <w:sz w:val="22"/>
          <w:szCs w:val="22"/>
        </w:rPr>
      </w:pPr>
      <w:r w:rsidRPr="00554749">
        <w:rPr>
          <w:color w:val="auto"/>
          <w:sz w:val="22"/>
          <w:szCs w:val="22"/>
        </w:rPr>
        <w:t>výkopová zemina bude pravidelně odvážena</w:t>
      </w:r>
    </w:p>
    <w:p w:rsidR="00974776" w:rsidRPr="00554749" w:rsidRDefault="00974776" w:rsidP="00974776">
      <w:pPr>
        <w:spacing w:before="120"/>
        <w:ind w:right="-2"/>
        <w:jc w:val="both"/>
        <w:rPr>
          <w:rFonts w:ascii="Arial Narrow" w:hAnsi="Arial Narrow"/>
          <w:b/>
          <w:sz w:val="22"/>
          <w:szCs w:val="22"/>
        </w:rPr>
      </w:pPr>
      <w:r w:rsidRPr="00554749">
        <w:rPr>
          <w:rFonts w:ascii="Arial Narrow" w:hAnsi="Arial Narrow"/>
          <w:b/>
          <w:sz w:val="22"/>
          <w:szCs w:val="22"/>
        </w:rPr>
        <w:t>ŘEŠENÍ OCHRANY OVZDUŠÍ</w:t>
      </w:r>
    </w:p>
    <w:p w:rsidR="00974776" w:rsidRPr="00554749" w:rsidRDefault="00974776" w:rsidP="00974776">
      <w:pPr>
        <w:spacing w:before="120"/>
        <w:ind w:right="-2"/>
        <w:jc w:val="both"/>
        <w:rPr>
          <w:rFonts w:ascii="Arial Narrow" w:hAnsi="Arial Narrow"/>
          <w:sz w:val="22"/>
          <w:szCs w:val="22"/>
        </w:rPr>
      </w:pPr>
      <w:r w:rsidRPr="00554749">
        <w:rPr>
          <w:rFonts w:ascii="Arial Narrow" w:hAnsi="Arial Narrow"/>
          <w:sz w:val="22"/>
          <w:szCs w:val="22"/>
        </w:rPr>
        <w:t>Navrhovaná stavba neprodukuje při svém provozu žádné emise do ovzduší a není zdrojem znečišťování ovzduší.</w:t>
      </w:r>
    </w:p>
    <w:p w:rsidR="00974776" w:rsidRPr="00554749" w:rsidRDefault="00974776" w:rsidP="00974776">
      <w:pPr>
        <w:spacing w:before="120"/>
        <w:ind w:right="-2"/>
        <w:jc w:val="both"/>
        <w:rPr>
          <w:rFonts w:ascii="Arial Narrow" w:hAnsi="Arial Narrow"/>
          <w:sz w:val="22"/>
          <w:szCs w:val="22"/>
        </w:rPr>
      </w:pPr>
      <w:r w:rsidRPr="00554749">
        <w:rPr>
          <w:rFonts w:ascii="Arial Narrow" w:hAnsi="Arial Narrow"/>
          <w:sz w:val="22"/>
          <w:szCs w:val="22"/>
        </w:rPr>
        <w:lastRenderedPageBreak/>
        <w:t>Pouze období provádění stavby představuje dočasnou zátěž pro dotčenou lokalitu. Zde se předpokládá zdroj emisí z provozu stavebních mechanismů a nákladní dopravy, především prašnost (tuhé znečisťující látky) a emise ze spalovacích motorů stavebních strojů, tj. oxidy dusíku, oxidy uhlíku a organické látky (uhlovodíky).</w:t>
      </w:r>
    </w:p>
    <w:p w:rsidR="00974776" w:rsidRPr="00554749" w:rsidRDefault="00974776" w:rsidP="00974776">
      <w:pPr>
        <w:spacing w:before="120"/>
        <w:ind w:right="-2"/>
        <w:jc w:val="both"/>
        <w:rPr>
          <w:rFonts w:ascii="Arial Narrow" w:hAnsi="Arial Narrow"/>
          <w:sz w:val="22"/>
          <w:szCs w:val="22"/>
        </w:rPr>
      </w:pPr>
      <w:r w:rsidRPr="00554749">
        <w:rPr>
          <w:rFonts w:ascii="Arial Narrow" w:hAnsi="Arial Narrow"/>
          <w:sz w:val="22"/>
          <w:szCs w:val="22"/>
        </w:rPr>
        <w:t>Toto zatížení bude vždy krátkodobé, s minimálním dopadem na celkovou imisní situaci, celkově je možno říct, že vliv stavby na kvalitu ovzduší je zanedbatelný.</w:t>
      </w:r>
    </w:p>
    <w:p w:rsidR="00974776" w:rsidRPr="00554749" w:rsidRDefault="00974776" w:rsidP="00974776">
      <w:pPr>
        <w:spacing w:before="120"/>
        <w:ind w:right="-2"/>
        <w:jc w:val="both"/>
        <w:rPr>
          <w:rFonts w:ascii="Arial Narrow" w:hAnsi="Arial Narrow"/>
          <w:sz w:val="22"/>
          <w:szCs w:val="22"/>
        </w:rPr>
      </w:pPr>
      <w:r w:rsidRPr="00554749">
        <w:rPr>
          <w:rFonts w:ascii="Arial Narrow" w:hAnsi="Arial Narrow"/>
          <w:sz w:val="22"/>
          <w:szCs w:val="22"/>
        </w:rPr>
        <w:t xml:space="preserve">Z hlediska komunikace nutný předpoklad k tomuto problému je, že veškerá vozidla pohybující se po komunikacích vyhovují emisním požadavkům. </w:t>
      </w:r>
    </w:p>
    <w:p w:rsidR="00974776" w:rsidRPr="00554749" w:rsidRDefault="00974776" w:rsidP="00974776">
      <w:pPr>
        <w:spacing w:before="120"/>
        <w:ind w:right="-2"/>
        <w:jc w:val="both"/>
        <w:rPr>
          <w:rFonts w:ascii="Arial Narrow" w:hAnsi="Arial Narrow"/>
          <w:b/>
          <w:sz w:val="22"/>
          <w:szCs w:val="22"/>
        </w:rPr>
      </w:pPr>
      <w:r w:rsidRPr="00554749">
        <w:rPr>
          <w:rFonts w:ascii="Arial Narrow" w:hAnsi="Arial Narrow"/>
          <w:b/>
          <w:sz w:val="22"/>
          <w:szCs w:val="22"/>
        </w:rPr>
        <w:t>ŘEŠENÍ OCHRANY PROTI HLUKU</w:t>
      </w:r>
    </w:p>
    <w:p w:rsidR="00974776" w:rsidRPr="00554749" w:rsidRDefault="00974776" w:rsidP="00974776">
      <w:pPr>
        <w:spacing w:before="120"/>
        <w:ind w:right="-2"/>
        <w:jc w:val="both"/>
        <w:rPr>
          <w:rFonts w:ascii="Arial Narrow" w:hAnsi="Arial Narrow"/>
          <w:sz w:val="22"/>
          <w:szCs w:val="22"/>
        </w:rPr>
      </w:pPr>
      <w:r w:rsidRPr="00554749">
        <w:rPr>
          <w:rFonts w:ascii="Arial Narrow" w:hAnsi="Arial Narrow"/>
          <w:sz w:val="22"/>
          <w:szCs w:val="22"/>
        </w:rPr>
        <w:t>Ve fázi provádění stavby lze předpokládat zvýšenou úroveň hluku, a to v důsledku dopravy a dále stavebních prací. Hluk je závislý na stavu a úrovni techniky, na způsobu a rozsahu prováděných prací. Jedná se o běžné stavební činnosti, jejich dopad bude opět krátkodobý a bude soustředěn opět do místa dané lokality. Běžně se hladina zvuku 1 m od zdroje pohybuje u stavebních mechanismů kolem 80 – 90 dB. Lze předpokládat, že stavební práce budou prováděny v denní době od 6,00 hod. a maximálně do 22,00 hod..</w:t>
      </w:r>
    </w:p>
    <w:p w:rsidR="00974776" w:rsidRPr="00554749" w:rsidRDefault="00974776" w:rsidP="00974776">
      <w:pPr>
        <w:spacing w:before="120"/>
        <w:ind w:right="-2"/>
        <w:jc w:val="both"/>
        <w:rPr>
          <w:rFonts w:ascii="Arial Narrow" w:hAnsi="Arial Narrow"/>
          <w:sz w:val="22"/>
          <w:szCs w:val="22"/>
        </w:rPr>
      </w:pPr>
      <w:r w:rsidRPr="00554749">
        <w:rPr>
          <w:rFonts w:ascii="Arial Narrow" w:hAnsi="Arial Narrow"/>
          <w:sz w:val="22"/>
          <w:szCs w:val="22"/>
        </w:rPr>
        <w:t>Opatření dodavatele stavby z hlediska rizika expozice hluku musí směřovat k minimalizaci - je to sledování úrovně a doby expozice hluku, kontrola hlukových emisí strojů, uvážlivé používaní technologií, které mohou zvyšovat nebezpečí poškození sluchu, informování zaměstnanců o rizicích i výsledcích zdravotního sledování a důsledné používání osobních ochranných prostředků – kvalitních chráničů sluchu. Je nutno dbát na dodržování bezpečnostních přestávek u pracovníků, kteří nepřetržitě používají ochranné prostředky proti hluku.</w:t>
      </w:r>
    </w:p>
    <w:p w:rsidR="00974776" w:rsidRPr="00554749" w:rsidRDefault="00974776" w:rsidP="00974776">
      <w:pPr>
        <w:spacing w:before="120"/>
        <w:ind w:right="-2"/>
        <w:jc w:val="both"/>
        <w:rPr>
          <w:rFonts w:ascii="Arial Narrow" w:hAnsi="Arial Narrow"/>
          <w:b/>
          <w:sz w:val="22"/>
          <w:szCs w:val="22"/>
        </w:rPr>
      </w:pPr>
      <w:r w:rsidRPr="00554749">
        <w:rPr>
          <w:rFonts w:ascii="Arial Narrow" w:hAnsi="Arial Narrow"/>
          <w:b/>
          <w:sz w:val="22"/>
          <w:szCs w:val="22"/>
        </w:rPr>
        <w:t>ŘEŠENÍ LIKVIDACE ODPADŮ</w:t>
      </w:r>
    </w:p>
    <w:p w:rsidR="00974776" w:rsidRPr="00554749" w:rsidRDefault="00974776" w:rsidP="00974776">
      <w:pPr>
        <w:spacing w:before="120"/>
        <w:ind w:right="-2"/>
        <w:jc w:val="both"/>
        <w:rPr>
          <w:rFonts w:ascii="Arial Narrow" w:hAnsi="Arial Narrow"/>
          <w:sz w:val="22"/>
          <w:szCs w:val="22"/>
        </w:rPr>
      </w:pPr>
      <w:r w:rsidRPr="00554749">
        <w:rPr>
          <w:rFonts w:ascii="Arial Narrow" w:hAnsi="Arial Narrow"/>
          <w:sz w:val="22"/>
          <w:szCs w:val="22"/>
        </w:rPr>
        <w:t>Při realizaci stavby budou produkovány běžné odpady související se stavební činností. Z hlediska sbírky zákona o odpadech č. 185/2001 Sb. a vyhlášky č.93/2016 Sb. budou při výstavbě produkovány následující odpady:</w:t>
      </w:r>
    </w:p>
    <w:p w:rsidR="00974776" w:rsidRPr="002263CA" w:rsidRDefault="00974776" w:rsidP="00974776">
      <w:pPr>
        <w:spacing w:before="120"/>
        <w:ind w:right="-2"/>
        <w:jc w:val="both"/>
        <w:rPr>
          <w:rFonts w:ascii="Arial Narrow" w:hAnsi="Arial Narrow"/>
          <w:sz w:val="22"/>
          <w:szCs w:val="22"/>
        </w:rPr>
      </w:pPr>
      <w:r w:rsidRPr="002263CA">
        <w:rPr>
          <w:rFonts w:ascii="Arial Narrow" w:hAnsi="Arial Narrow"/>
          <w:sz w:val="22"/>
          <w:szCs w:val="22"/>
        </w:rPr>
        <w:t>Tabulka odpadů v době výstavby a způsoby nakládání s nimi:</w:t>
      </w:r>
    </w:p>
    <w:tbl>
      <w:tblPr>
        <w:tblW w:w="9549" w:type="dxa"/>
        <w:tblInd w:w="80" w:type="dxa"/>
        <w:tblLayout w:type="fixed"/>
        <w:tblCellMar>
          <w:left w:w="70" w:type="dxa"/>
          <w:right w:w="70" w:type="dxa"/>
        </w:tblCellMar>
        <w:tblLook w:val="04A0" w:firstRow="1" w:lastRow="0" w:firstColumn="1" w:lastColumn="0" w:noHBand="0" w:noVBand="1"/>
      </w:tblPr>
      <w:tblGrid>
        <w:gridCol w:w="983"/>
        <w:gridCol w:w="2976"/>
        <w:gridCol w:w="1196"/>
        <w:gridCol w:w="4394"/>
      </w:tblGrid>
      <w:tr w:rsidR="00974776" w:rsidRPr="00974776" w:rsidTr="00794286">
        <w:trPr>
          <w:trHeight w:val="660"/>
        </w:trPr>
        <w:tc>
          <w:tcPr>
            <w:tcW w:w="98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974776" w:rsidRPr="002263CA" w:rsidRDefault="00974776" w:rsidP="00794286">
            <w:pPr>
              <w:jc w:val="both"/>
              <w:rPr>
                <w:rFonts w:ascii="Arial Narrow" w:hAnsi="Arial Narrow"/>
                <w:b/>
                <w:sz w:val="22"/>
                <w:szCs w:val="22"/>
              </w:rPr>
            </w:pPr>
            <w:bookmarkStart w:id="295" w:name="RANGE!B4:E13"/>
            <w:r w:rsidRPr="002263CA">
              <w:rPr>
                <w:rFonts w:ascii="Arial Narrow" w:hAnsi="Arial Narrow"/>
                <w:b/>
                <w:sz w:val="22"/>
                <w:szCs w:val="22"/>
              </w:rPr>
              <w:t>Číslo odpadu</w:t>
            </w:r>
            <w:bookmarkEnd w:id="295"/>
          </w:p>
        </w:tc>
        <w:tc>
          <w:tcPr>
            <w:tcW w:w="2976" w:type="dxa"/>
            <w:tcBorders>
              <w:top w:val="single" w:sz="8" w:space="0" w:color="auto"/>
              <w:left w:val="nil"/>
              <w:bottom w:val="single" w:sz="4" w:space="0" w:color="auto"/>
              <w:right w:val="single" w:sz="4" w:space="0" w:color="auto"/>
            </w:tcBorders>
            <w:shd w:val="clear" w:color="auto" w:fill="auto"/>
            <w:vAlign w:val="center"/>
            <w:hideMark/>
          </w:tcPr>
          <w:p w:rsidR="00974776" w:rsidRPr="002263CA" w:rsidRDefault="00974776" w:rsidP="00794286">
            <w:pPr>
              <w:jc w:val="both"/>
              <w:rPr>
                <w:rFonts w:ascii="Arial Narrow" w:hAnsi="Arial Narrow"/>
                <w:b/>
                <w:sz w:val="22"/>
                <w:szCs w:val="22"/>
              </w:rPr>
            </w:pPr>
            <w:r w:rsidRPr="002263CA">
              <w:rPr>
                <w:rFonts w:ascii="Arial Narrow" w:hAnsi="Arial Narrow"/>
                <w:b/>
                <w:sz w:val="22"/>
                <w:szCs w:val="22"/>
              </w:rPr>
              <w:t>Název odpadu</w:t>
            </w:r>
          </w:p>
        </w:tc>
        <w:tc>
          <w:tcPr>
            <w:tcW w:w="1196" w:type="dxa"/>
            <w:tcBorders>
              <w:top w:val="single" w:sz="4" w:space="0" w:color="auto"/>
              <w:left w:val="nil"/>
              <w:bottom w:val="single" w:sz="4" w:space="0" w:color="auto"/>
              <w:right w:val="single" w:sz="4" w:space="0" w:color="auto"/>
            </w:tcBorders>
            <w:vAlign w:val="center"/>
          </w:tcPr>
          <w:p w:rsidR="00974776" w:rsidRPr="002263CA" w:rsidRDefault="00974776" w:rsidP="00794286">
            <w:pPr>
              <w:jc w:val="both"/>
              <w:rPr>
                <w:rFonts w:ascii="Arial Narrow" w:hAnsi="Arial Narrow"/>
                <w:b/>
                <w:sz w:val="22"/>
                <w:szCs w:val="22"/>
              </w:rPr>
            </w:pPr>
            <w:r w:rsidRPr="002263CA">
              <w:rPr>
                <w:rFonts w:ascii="Arial Narrow" w:hAnsi="Arial Narrow"/>
                <w:b/>
                <w:sz w:val="22"/>
                <w:szCs w:val="22"/>
              </w:rPr>
              <w:t xml:space="preserve">Množství </w:t>
            </w:r>
            <w:r w:rsidRPr="002263CA">
              <w:rPr>
                <w:rFonts w:ascii="Arial Narrow" w:hAnsi="Arial Narrow"/>
                <w:b/>
                <w:sz w:val="22"/>
                <w:szCs w:val="22"/>
                <w:lang w:val="sk-SK"/>
              </w:rPr>
              <w:t>[t]</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776" w:rsidRPr="002263CA" w:rsidRDefault="00974776" w:rsidP="00794286">
            <w:pPr>
              <w:jc w:val="center"/>
              <w:rPr>
                <w:rFonts w:ascii="Arial Narrow" w:hAnsi="Arial Narrow"/>
                <w:b/>
                <w:sz w:val="22"/>
                <w:szCs w:val="22"/>
              </w:rPr>
            </w:pPr>
            <w:r w:rsidRPr="002263CA">
              <w:rPr>
                <w:rFonts w:ascii="Arial Narrow" w:hAnsi="Arial Narrow"/>
                <w:b/>
                <w:sz w:val="22"/>
                <w:szCs w:val="22"/>
              </w:rPr>
              <w:t xml:space="preserve">Způsob nakládání s odpadem </w:t>
            </w:r>
          </w:p>
        </w:tc>
      </w:tr>
      <w:tr w:rsidR="00974776" w:rsidRPr="00974776" w:rsidTr="00794286">
        <w:trPr>
          <w:trHeight w:val="319"/>
        </w:trPr>
        <w:tc>
          <w:tcPr>
            <w:tcW w:w="983" w:type="dxa"/>
            <w:tcBorders>
              <w:top w:val="single" w:sz="4" w:space="0" w:color="auto"/>
              <w:left w:val="single" w:sz="8" w:space="0" w:color="auto"/>
              <w:bottom w:val="single" w:sz="4" w:space="0" w:color="auto"/>
              <w:right w:val="single" w:sz="4" w:space="0" w:color="auto"/>
            </w:tcBorders>
            <w:shd w:val="clear" w:color="auto" w:fill="auto"/>
            <w:vAlign w:val="center"/>
          </w:tcPr>
          <w:p w:rsidR="00974776" w:rsidRPr="00B63522" w:rsidRDefault="00974776" w:rsidP="00794286">
            <w:pPr>
              <w:pStyle w:val="AqpTabulka"/>
              <w:rPr>
                <w:rFonts w:ascii="Arial Narrow" w:hAnsi="Arial Narrow"/>
                <w:sz w:val="22"/>
                <w:szCs w:val="22"/>
              </w:rPr>
            </w:pPr>
            <w:r w:rsidRPr="00B63522">
              <w:rPr>
                <w:rFonts w:ascii="Arial Narrow" w:hAnsi="Arial Narrow"/>
                <w:sz w:val="22"/>
                <w:szCs w:val="22"/>
              </w:rPr>
              <w:t>17 01 01</w:t>
            </w:r>
          </w:p>
        </w:tc>
        <w:tc>
          <w:tcPr>
            <w:tcW w:w="2976" w:type="dxa"/>
            <w:tcBorders>
              <w:top w:val="single" w:sz="4" w:space="0" w:color="auto"/>
              <w:left w:val="nil"/>
              <w:bottom w:val="single" w:sz="4" w:space="0" w:color="auto"/>
              <w:right w:val="single" w:sz="4" w:space="0" w:color="auto"/>
            </w:tcBorders>
            <w:shd w:val="clear" w:color="auto" w:fill="auto"/>
            <w:vAlign w:val="center"/>
          </w:tcPr>
          <w:p w:rsidR="00974776" w:rsidRPr="00B63522" w:rsidRDefault="00974776" w:rsidP="00794286">
            <w:pPr>
              <w:pStyle w:val="AqpTabulka"/>
              <w:rPr>
                <w:rFonts w:ascii="Arial Narrow" w:hAnsi="Arial Narrow"/>
                <w:sz w:val="22"/>
                <w:szCs w:val="22"/>
              </w:rPr>
            </w:pPr>
            <w:r w:rsidRPr="00B63522">
              <w:rPr>
                <w:rFonts w:ascii="Arial Narrow" w:hAnsi="Arial Narrow"/>
                <w:sz w:val="22"/>
                <w:szCs w:val="22"/>
              </w:rPr>
              <w:t>Beton</w:t>
            </w:r>
          </w:p>
        </w:tc>
        <w:tc>
          <w:tcPr>
            <w:tcW w:w="1196" w:type="dxa"/>
            <w:tcBorders>
              <w:top w:val="single" w:sz="4" w:space="0" w:color="auto"/>
              <w:left w:val="nil"/>
              <w:bottom w:val="single" w:sz="4" w:space="0" w:color="auto"/>
              <w:right w:val="single" w:sz="4" w:space="0" w:color="auto"/>
            </w:tcBorders>
            <w:vAlign w:val="center"/>
          </w:tcPr>
          <w:p w:rsidR="00974776" w:rsidRPr="00635EF1" w:rsidRDefault="00FC3283" w:rsidP="00794286">
            <w:pPr>
              <w:jc w:val="center"/>
              <w:rPr>
                <w:rFonts w:ascii="Arial Narrow" w:hAnsi="Arial Narrow"/>
                <w:sz w:val="22"/>
                <w:szCs w:val="22"/>
              </w:rPr>
            </w:pPr>
            <w:r>
              <w:rPr>
                <w:rFonts w:ascii="Arial Narrow" w:hAnsi="Arial Narrow"/>
                <w:sz w:val="22"/>
                <w:szCs w:val="22"/>
              </w:rPr>
              <w:t>7</w:t>
            </w: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74776" w:rsidRPr="002B7813" w:rsidRDefault="00974776" w:rsidP="00794286">
            <w:pPr>
              <w:pStyle w:val="AqpTabulka"/>
              <w:rPr>
                <w:rFonts w:ascii="Arial Narrow" w:hAnsi="Arial Narrow"/>
                <w:sz w:val="22"/>
                <w:szCs w:val="22"/>
              </w:rPr>
            </w:pPr>
            <w:r w:rsidRPr="002B7813">
              <w:rPr>
                <w:rFonts w:ascii="Arial Narrow" w:hAnsi="Arial Narrow"/>
                <w:sz w:val="22"/>
                <w:szCs w:val="22"/>
              </w:rPr>
              <w:t>Recyklace, využití.</w:t>
            </w:r>
          </w:p>
          <w:p w:rsidR="00974776" w:rsidRPr="002B7813" w:rsidRDefault="00974776" w:rsidP="00794286">
            <w:pPr>
              <w:rPr>
                <w:rFonts w:ascii="Arial Narrow" w:hAnsi="Arial Narrow"/>
                <w:sz w:val="22"/>
                <w:szCs w:val="22"/>
              </w:rPr>
            </w:pPr>
            <w:r w:rsidRPr="002B7813">
              <w:rPr>
                <w:color w:val="000000"/>
                <w:sz w:val="18"/>
                <w:szCs w:val="18"/>
              </w:rPr>
              <w:t xml:space="preserve">(Např. DUFONEV </w:t>
            </w:r>
            <w:proofErr w:type="gramStart"/>
            <w:r w:rsidRPr="002B7813">
              <w:rPr>
                <w:color w:val="000000"/>
                <w:sz w:val="18"/>
                <w:szCs w:val="18"/>
              </w:rPr>
              <w:t>R.C.</w:t>
            </w:r>
            <w:proofErr w:type="gramEnd"/>
            <w:r w:rsidRPr="002B7813">
              <w:rPr>
                <w:color w:val="000000"/>
                <w:sz w:val="18"/>
                <w:szCs w:val="18"/>
              </w:rPr>
              <w:t>, a.s.)</w:t>
            </w:r>
          </w:p>
        </w:tc>
      </w:tr>
      <w:tr w:rsidR="00B63522" w:rsidRPr="00974776" w:rsidTr="00794286">
        <w:trPr>
          <w:trHeight w:val="319"/>
        </w:trPr>
        <w:tc>
          <w:tcPr>
            <w:tcW w:w="983" w:type="dxa"/>
            <w:tcBorders>
              <w:top w:val="single" w:sz="4" w:space="0" w:color="auto"/>
              <w:left w:val="single" w:sz="8" w:space="0" w:color="auto"/>
              <w:bottom w:val="single" w:sz="4" w:space="0" w:color="auto"/>
              <w:right w:val="single" w:sz="4" w:space="0" w:color="auto"/>
            </w:tcBorders>
            <w:shd w:val="clear" w:color="auto" w:fill="auto"/>
            <w:vAlign w:val="center"/>
          </w:tcPr>
          <w:p w:rsidR="00B63522" w:rsidRPr="002263CA" w:rsidRDefault="00B63522" w:rsidP="00B63522">
            <w:pPr>
              <w:rPr>
                <w:rFonts w:ascii="Arial Narrow" w:hAnsi="Arial Narrow"/>
                <w:sz w:val="22"/>
                <w:szCs w:val="22"/>
              </w:rPr>
            </w:pPr>
            <w:r w:rsidRPr="00B63522">
              <w:rPr>
                <w:rFonts w:ascii="Arial Narrow" w:hAnsi="Arial Narrow"/>
                <w:sz w:val="22"/>
                <w:szCs w:val="22"/>
              </w:rPr>
              <w:t>17 02 03</w:t>
            </w:r>
          </w:p>
        </w:tc>
        <w:tc>
          <w:tcPr>
            <w:tcW w:w="2976" w:type="dxa"/>
            <w:tcBorders>
              <w:top w:val="single" w:sz="4" w:space="0" w:color="auto"/>
              <w:left w:val="nil"/>
              <w:bottom w:val="single" w:sz="4" w:space="0" w:color="auto"/>
              <w:right w:val="single" w:sz="4" w:space="0" w:color="auto"/>
            </w:tcBorders>
            <w:shd w:val="clear" w:color="auto" w:fill="auto"/>
            <w:vAlign w:val="center"/>
          </w:tcPr>
          <w:p w:rsidR="00B63522" w:rsidRPr="00CC32BE" w:rsidRDefault="00B63522" w:rsidP="00B63522">
            <w:pPr>
              <w:rPr>
                <w:rFonts w:ascii="Arial Narrow" w:hAnsi="Arial Narrow"/>
                <w:sz w:val="22"/>
                <w:szCs w:val="22"/>
              </w:rPr>
            </w:pPr>
            <w:r w:rsidRPr="00B63522">
              <w:rPr>
                <w:rFonts w:ascii="Arial Narrow" w:hAnsi="Arial Narrow"/>
                <w:sz w:val="22"/>
                <w:szCs w:val="22"/>
              </w:rPr>
              <w:t>Plasty</w:t>
            </w:r>
          </w:p>
        </w:tc>
        <w:tc>
          <w:tcPr>
            <w:tcW w:w="1196" w:type="dxa"/>
            <w:tcBorders>
              <w:top w:val="single" w:sz="4" w:space="0" w:color="auto"/>
              <w:left w:val="nil"/>
              <w:bottom w:val="single" w:sz="4" w:space="0" w:color="auto"/>
              <w:right w:val="single" w:sz="4" w:space="0" w:color="auto"/>
            </w:tcBorders>
            <w:vAlign w:val="center"/>
          </w:tcPr>
          <w:p w:rsidR="00B63522" w:rsidRPr="00635EF1" w:rsidRDefault="00B63522" w:rsidP="00B63522">
            <w:pPr>
              <w:jc w:val="center"/>
              <w:rPr>
                <w:rFonts w:ascii="Arial Narrow" w:hAnsi="Arial Narrow"/>
                <w:sz w:val="22"/>
                <w:szCs w:val="22"/>
              </w:rPr>
            </w:pPr>
            <w:r w:rsidRPr="00635EF1">
              <w:rPr>
                <w:rFonts w:ascii="Arial Narrow" w:hAnsi="Arial Narrow"/>
                <w:sz w:val="22"/>
                <w:szCs w:val="22"/>
              </w:rPr>
              <w:t>1</w:t>
            </w: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3522" w:rsidRPr="002B7813" w:rsidRDefault="00B63522" w:rsidP="00B63522">
            <w:pPr>
              <w:rPr>
                <w:rFonts w:ascii="Arial Narrow" w:hAnsi="Arial Narrow"/>
                <w:sz w:val="22"/>
                <w:szCs w:val="22"/>
              </w:rPr>
            </w:pPr>
            <w:r w:rsidRPr="002B7813">
              <w:rPr>
                <w:rFonts w:ascii="Arial Narrow" w:hAnsi="Arial Narrow"/>
                <w:sz w:val="22"/>
                <w:szCs w:val="22"/>
              </w:rPr>
              <w:t>odvo</w:t>
            </w:r>
            <w:r>
              <w:rPr>
                <w:rFonts w:ascii="Arial Narrow" w:hAnsi="Arial Narrow"/>
                <w:sz w:val="22"/>
                <w:szCs w:val="22"/>
              </w:rPr>
              <w:t xml:space="preserve">z do zařízení ke sběru </w:t>
            </w:r>
            <w:r w:rsidRPr="002B7813">
              <w:rPr>
                <w:rFonts w:ascii="Arial Narrow" w:hAnsi="Arial Narrow"/>
                <w:sz w:val="22"/>
                <w:szCs w:val="22"/>
              </w:rPr>
              <w:t>těchto odpadů</w:t>
            </w:r>
          </w:p>
        </w:tc>
      </w:tr>
      <w:tr w:rsidR="00B63522" w:rsidRPr="00974776" w:rsidTr="00794286">
        <w:trPr>
          <w:trHeight w:val="319"/>
        </w:trPr>
        <w:tc>
          <w:tcPr>
            <w:tcW w:w="983" w:type="dxa"/>
            <w:tcBorders>
              <w:top w:val="single" w:sz="4" w:space="0" w:color="auto"/>
              <w:left w:val="single" w:sz="8" w:space="0" w:color="auto"/>
              <w:bottom w:val="single" w:sz="4" w:space="0" w:color="auto"/>
              <w:right w:val="single" w:sz="4" w:space="0" w:color="auto"/>
            </w:tcBorders>
            <w:shd w:val="clear" w:color="auto" w:fill="auto"/>
            <w:vAlign w:val="center"/>
          </w:tcPr>
          <w:p w:rsidR="00B63522" w:rsidRPr="00CC32BE" w:rsidRDefault="00B63522" w:rsidP="00B63522">
            <w:pPr>
              <w:pStyle w:val="AqpTabulka"/>
              <w:rPr>
                <w:rFonts w:ascii="Arial Narrow" w:hAnsi="Arial Narrow"/>
                <w:sz w:val="22"/>
                <w:szCs w:val="22"/>
              </w:rPr>
            </w:pPr>
            <w:r w:rsidRPr="00CC32BE">
              <w:rPr>
                <w:rFonts w:ascii="Arial Narrow" w:hAnsi="Arial Narrow"/>
                <w:sz w:val="22"/>
                <w:szCs w:val="22"/>
              </w:rPr>
              <w:t>17 03 02</w:t>
            </w:r>
          </w:p>
        </w:tc>
        <w:tc>
          <w:tcPr>
            <w:tcW w:w="2976" w:type="dxa"/>
            <w:tcBorders>
              <w:top w:val="single" w:sz="4" w:space="0" w:color="auto"/>
              <w:left w:val="nil"/>
              <w:bottom w:val="single" w:sz="4" w:space="0" w:color="auto"/>
              <w:right w:val="single" w:sz="4" w:space="0" w:color="auto"/>
            </w:tcBorders>
            <w:shd w:val="clear" w:color="auto" w:fill="auto"/>
            <w:vAlign w:val="center"/>
          </w:tcPr>
          <w:p w:rsidR="00B63522" w:rsidRPr="00CC32BE" w:rsidRDefault="00B63522" w:rsidP="00B63522">
            <w:pPr>
              <w:pStyle w:val="AqpTabulka"/>
              <w:rPr>
                <w:rFonts w:ascii="Arial Narrow" w:hAnsi="Arial Narrow"/>
                <w:sz w:val="22"/>
                <w:szCs w:val="22"/>
              </w:rPr>
            </w:pPr>
            <w:r w:rsidRPr="00CC32BE">
              <w:rPr>
                <w:rFonts w:ascii="Arial Narrow" w:hAnsi="Arial Narrow"/>
                <w:sz w:val="22"/>
                <w:szCs w:val="22"/>
              </w:rPr>
              <w:t>Asfaltové směsi neuvedené pod číslem 17 03 01</w:t>
            </w:r>
          </w:p>
        </w:tc>
        <w:tc>
          <w:tcPr>
            <w:tcW w:w="1196" w:type="dxa"/>
            <w:tcBorders>
              <w:top w:val="single" w:sz="4" w:space="0" w:color="auto"/>
              <w:left w:val="nil"/>
              <w:bottom w:val="single" w:sz="4" w:space="0" w:color="auto"/>
              <w:right w:val="single" w:sz="4" w:space="0" w:color="auto"/>
            </w:tcBorders>
            <w:vAlign w:val="center"/>
          </w:tcPr>
          <w:p w:rsidR="00B63522" w:rsidRPr="00635EF1" w:rsidRDefault="00B63522" w:rsidP="00B63522">
            <w:pPr>
              <w:jc w:val="center"/>
              <w:rPr>
                <w:rFonts w:ascii="Arial Narrow" w:hAnsi="Arial Narrow"/>
                <w:sz w:val="22"/>
                <w:szCs w:val="22"/>
              </w:rPr>
            </w:pPr>
            <w:r>
              <w:rPr>
                <w:rFonts w:ascii="Arial Narrow" w:hAnsi="Arial Narrow"/>
                <w:sz w:val="22"/>
                <w:szCs w:val="22"/>
              </w:rPr>
              <w:t>130</w:t>
            </w: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3522" w:rsidRPr="002B7813" w:rsidRDefault="00B63522" w:rsidP="00B63522">
            <w:pPr>
              <w:pStyle w:val="AqpTabulka"/>
              <w:rPr>
                <w:rFonts w:ascii="Arial Narrow" w:hAnsi="Arial Narrow"/>
                <w:sz w:val="22"/>
                <w:szCs w:val="22"/>
              </w:rPr>
            </w:pPr>
            <w:r w:rsidRPr="002B7813">
              <w:rPr>
                <w:rFonts w:ascii="Arial Narrow" w:hAnsi="Arial Narrow"/>
                <w:sz w:val="22"/>
                <w:szCs w:val="22"/>
              </w:rPr>
              <w:t>Recyklace, využití.</w:t>
            </w:r>
          </w:p>
          <w:p w:rsidR="00B63522" w:rsidRPr="002B7813" w:rsidRDefault="00B63522" w:rsidP="00B63522">
            <w:pPr>
              <w:rPr>
                <w:rFonts w:ascii="Arial Narrow" w:hAnsi="Arial Narrow"/>
                <w:sz w:val="22"/>
                <w:szCs w:val="22"/>
              </w:rPr>
            </w:pPr>
            <w:r w:rsidRPr="002B7813">
              <w:rPr>
                <w:color w:val="000000"/>
                <w:sz w:val="18"/>
                <w:szCs w:val="18"/>
              </w:rPr>
              <w:t xml:space="preserve">(Např. DUFONEV </w:t>
            </w:r>
            <w:proofErr w:type="gramStart"/>
            <w:r w:rsidRPr="002B7813">
              <w:rPr>
                <w:color w:val="000000"/>
                <w:sz w:val="18"/>
                <w:szCs w:val="18"/>
              </w:rPr>
              <w:t>R.C.</w:t>
            </w:r>
            <w:proofErr w:type="gramEnd"/>
            <w:r w:rsidRPr="002B7813">
              <w:rPr>
                <w:color w:val="000000"/>
                <w:sz w:val="18"/>
                <w:szCs w:val="18"/>
              </w:rPr>
              <w:t>, a.s.)</w:t>
            </w:r>
          </w:p>
        </w:tc>
      </w:tr>
      <w:tr w:rsidR="00B63522" w:rsidRPr="00974776" w:rsidTr="00794286">
        <w:trPr>
          <w:trHeight w:val="319"/>
        </w:trPr>
        <w:tc>
          <w:tcPr>
            <w:tcW w:w="98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63522" w:rsidRPr="002263CA" w:rsidRDefault="00B63522" w:rsidP="00B63522">
            <w:pPr>
              <w:rPr>
                <w:rFonts w:ascii="Arial Narrow" w:hAnsi="Arial Narrow"/>
                <w:sz w:val="22"/>
                <w:szCs w:val="22"/>
              </w:rPr>
            </w:pPr>
            <w:r w:rsidRPr="002263CA">
              <w:rPr>
                <w:rFonts w:ascii="Arial Narrow" w:hAnsi="Arial Narrow"/>
                <w:sz w:val="22"/>
                <w:szCs w:val="22"/>
              </w:rPr>
              <w:t>17 04 07</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B63522" w:rsidRPr="00CC32BE" w:rsidRDefault="00B63522" w:rsidP="00B63522">
            <w:pPr>
              <w:rPr>
                <w:rFonts w:ascii="Arial Narrow" w:hAnsi="Arial Narrow"/>
                <w:sz w:val="22"/>
                <w:szCs w:val="22"/>
              </w:rPr>
            </w:pPr>
            <w:r w:rsidRPr="00CC32BE">
              <w:rPr>
                <w:rFonts w:ascii="Arial Narrow" w:hAnsi="Arial Narrow"/>
                <w:sz w:val="22"/>
                <w:szCs w:val="22"/>
              </w:rPr>
              <w:t>Směsné kovy</w:t>
            </w:r>
          </w:p>
        </w:tc>
        <w:tc>
          <w:tcPr>
            <w:tcW w:w="1196" w:type="dxa"/>
            <w:tcBorders>
              <w:top w:val="single" w:sz="4" w:space="0" w:color="auto"/>
              <w:left w:val="nil"/>
              <w:bottom w:val="single" w:sz="4" w:space="0" w:color="auto"/>
              <w:right w:val="single" w:sz="4" w:space="0" w:color="auto"/>
            </w:tcBorders>
            <w:vAlign w:val="center"/>
          </w:tcPr>
          <w:p w:rsidR="00B63522" w:rsidRPr="00635EF1" w:rsidRDefault="00B63522" w:rsidP="00B63522">
            <w:pPr>
              <w:jc w:val="center"/>
              <w:rPr>
                <w:rFonts w:ascii="Arial Narrow" w:hAnsi="Arial Narrow"/>
                <w:sz w:val="22"/>
                <w:szCs w:val="22"/>
              </w:rPr>
            </w:pPr>
            <w:r w:rsidRPr="00635EF1">
              <w:rPr>
                <w:rFonts w:ascii="Arial Narrow" w:hAnsi="Arial Narrow"/>
                <w:sz w:val="22"/>
                <w:szCs w:val="22"/>
              </w:rPr>
              <w:t>21</w:t>
            </w: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3522" w:rsidRPr="002B7813" w:rsidRDefault="00B63522" w:rsidP="00B63522">
            <w:pPr>
              <w:rPr>
                <w:rFonts w:ascii="Arial Narrow" w:hAnsi="Arial Narrow"/>
                <w:sz w:val="22"/>
                <w:szCs w:val="22"/>
              </w:rPr>
            </w:pPr>
            <w:r w:rsidRPr="002B7813">
              <w:rPr>
                <w:rFonts w:ascii="Arial Narrow" w:hAnsi="Arial Narrow"/>
                <w:sz w:val="22"/>
                <w:szCs w:val="22"/>
              </w:rPr>
              <w:t>odvoz do zařízení ke sběru a výkupu těchto odpadů</w:t>
            </w:r>
          </w:p>
        </w:tc>
      </w:tr>
      <w:tr w:rsidR="00B63522" w:rsidRPr="00974776" w:rsidTr="00444C31">
        <w:trPr>
          <w:trHeight w:val="319"/>
        </w:trPr>
        <w:tc>
          <w:tcPr>
            <w:tcW w:w="983" w:type="dxa"/>
            <w:tcBorders>
              <w:top w:val="nil"/>
              <w:left w:val="single" w:sz="8" w:space="0" w:color="auto"/>
              <w:bottom w:val="nil"/>
              <w:right w:val="single" w:sz="4" w:space="0" w:color="auto"/>
            </w:tcBorders>
            <w:shd w:val="clear" w:color="auto" w:fill="auto"/>
            <w:vAlign w:val="center"/>
            <w:hideMark/>
          </w:tcPr>
          <w:p w:rsidR="00B63522" w:rsidRPr="00974776" w:rsidRDefault="00B63522" w:rsidP="00B63522">
            <w:pPr>
              <w:rPr>
                <w:rFonts w:ascii="Arial Narrow" w:hAnsi="Arial Narrow"/>
                <w:sz w:val="22"/>
                <w:szCs w:val="22"/>
                <w:highlight w:val="yellow"/>
              </w:rPr>
            </w:pPr>
            <w:r w:rsidRPr="002263CA">
              <w:rPr>
                <w:rFonts w:ascii="Arial Narrow" w:hAnsi="Arial Narrow"/>
                <w:sz w:val="22"/>
                <w:szCs w:val="22"/>
              </w:rPr>
              <w:t>17 05 04</w:t>
            </w:r>
          </w:p>
        </w:tc>
        <w:tc>
          <w:tcPr>
            <w:tcW w:w="2976" w:type="dxa"/>
            <w:tcBorders>
              <w:top w:val="nil"/>
              <w:left w:val="nil"/>
              <w:bottom w:val="nil"/>
              <w:right w:val="single" w:sz="4" w:space="0" w:color="auto"/>
            </w:tcBorders>
            <w:shd w:val="clear" w:color="auto" w:fill="auto"/>
            <w:vAlign w:val="center"/>
            <w:hideMark/>
          </w:tcPr>
          <w:p w:rsidR="00B63522" w:rsidRPr="00974776" w:rsidRDefault="00B63522" w:rsidP="00B63522">
            <w:pPr>
              <w:rPr>
                <w:rFonts w:ascii="Arial Narrow" w:hAnsi="Arial Narrow"/>
                <w:sz w:val="22"/>
                <w:szCs w:val="22"/>
                <w:highlight w:val="yellow"/>
              </w:rPr>
            </w:pPr>
            <w:r w:rsidRPr="00B95948">
              <w:rPr>
                <w:rFonts w:ascii="Arial Narrow" w:hAnsi="Arial Narrow"/>
                <w:sz w:val="22"/>
                <w:szCs w:val="22"/>
              </w:rPr>
              <w:t>Zemina a kamení neuvedené pod číslem 17 05 03</w:t>
            </w:r>
          </w:p>
        </w:tc>
        <w:tc>
          <w:tcPr>
            <w:tcW w:w="1196" w:type="dxa"/>
            <w:tcBorders>
              <w:top w:val="single" w:sz="4" w:space="0" w:color="auto"/>
              <w:left w:val="nil"/>
              <w:bottom w:val="single" w:sz="4" w:space="0" w:color="auto"/>
              <w:right w:val="single" w:sz="4" w:space="0" w:color="auto"/>
            </w:tcBorders>
            <w:vAlign w:val="center"/>
          </w:tcPr>
          <w:p w:rsidR="00B63522" w:rsidRPr="00635EF1" w:rsidRDefault="00B63522" w:rsidP="00B63522">
            <w:pPr>
              <w:jc w:val="center"/>
              <w:rPr>
                <w:rFonts w:ascii="Arial Narrow" w:hAnsi="Arial Narrow"/>
                <w:sz w:val="22"/>
                <w:szCs w:val="22"/>
              </w:rPr>
            </w:pPr>
            <w:r>
              <w:rPr>
                <w:rFonts w:ascii="Arial Narrow" w:hAnsi="Arial Narrow"/>
                <w:sz w:val="22"/>
                <w:szCs w:val="22"/>
              </w:rPr>
              <w:t>1 386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522" w:rsidRPr="002B7813" w:rsidRDefault="00B63522" w:rsidP="00B63522">
            <w:pPr>
              <w:rPr>
                <w:rFonts w:ascii="Arial Narrow" w:hAnsi="Arial Narrow"/>
                <w:sz w:val="22"/>
                <w:szCs w:val="22"/>
              </w:rPr>
            </w:pPr>
            <w:r w:rsidRPr="002B7813">
              <w:rPr>
                <w:rFonts w:ascii="Arial Narrow" w:hAnsi="Arial Narrow"/>
                <w:sz w:val="22"/>
                <w:szCs w:val="22"/>
              </w:rPr>
              <w:t>řízená skládka, recyklace</w:t>
            </w:r>
          </w:p>
        </w:tc>
      </w:tr>
      <w:tr w:rsidR="00444C31" w:rsidRPr="00974776" w:rsidTr="00635EF1">
        <w:trPr>
          <w:trHeight w:val="319"/>
        </w:trPr>
        <w:tc>
          <w:tcPr>
            <w:tcW w:w="983" w:type="dxa"/>
            <w:tcBorders>
              <w:top w:val="nil"/>
              <w:left w:val="single" w:sz="8" w:space="0" w:color="auto"/>
              <w:bottom w:val="single" w:sz="8" w:space="0" w:color="auto"/>
              <w:right w:val="single" w:sz="4" w:space="0" w:color="auto"/>
            </w:tcBorders>
            <w:shd w:val="clear" w:color="auto" w:fill="auto"/>
            <w:vAlign w:val="center"/>
          </w:tcPr>
          <w:p w:rsidR="00444C31" w:rsidRPr="002263CA" w:rsidRDefault="00444C31" w:rsidP="00B63522">
            <w:pPr>
              <w:rPr>
                <w:rFonts w:ascii="Arial Narrow" w:hAnsi="Arial Narrow"/>
                <w:sz w:val="22"/>
                <w:szCs w:val="22"/>
              </w:rPr>
            </w:pPr>
          </w:p>
        </w:tc>
        <w:tc>
          <w:tcPr>
            <w:tcW w:w="2976" w:type="dxa"/>
            <w:tcBorders>
              <w:top w:val="nil"/>
              <w:left w:val="nil"/>
              <w:bottom w:val="single" w:sz="8" w:space="0" w:color="auto"/>
              <w:right w:val="single" w:sz="4" w:space="0" w:color="auto"/>
            </w:tcBorders>
            <w:shd w:val="clear" w:color="auto" w:fill="auto"/>
            <w:vAlign w:val="center"/>
          </w:tcPr>
          <w:p w:rsidR="00444C31" w:rsidRPr="00B95948" w:rsidRDefault="00444C31" w:rsidP="00B63522">
            <w:pPr>
              <w:rPr>
                <w:rFonts w:ascii="Arial Narrow" w:hAnsi="Arial Narrow"/>
                <w:sz w:val="22"/>
                <w:szCs w:val="22"/>
              </w:rPr>
            </w:pPr>
          </w:p>
        </w:tc>
        <w:tc>
          <w:tcPr>
            <w:tcW w:w="1196" w:type="dxa"/>
            <w:tcBorders>
              <w:top w:val="single" w:sz="4" w:space="0" w:color="auto"/>
              <w:left w:val="nil"/>
              <w:bottom w:val="single" w:sz="4" w:space="0" w:color="auto"/>
              <w:right w:val="single" w:sz="4" w:space="0" w:color="auto"/>
            </w:tcBorders>
            <w:vAlign w:val="center"/>
          </w:tcPr>
          <w:p w:rsidR="00444C31" w:rsidRDefault="00444C31" w:rsidP="00B63522">
            <w:pPr>
              <w:jc w:val="center"/>
              <w:rPr>
                <w:rFonts w:ascii="Arial Narrow" w:hAnsi="Arial Narrow"/>
                <w:sz w:val="22"/>
                <w:szCs w:val="22"/>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44C31" w:rsidRPr="002B7813" w:rsidRDefault="00444C31" w:rsidP="00B63522">
            <w:pPr>
              <w:rPr>
                <w:rFonts w:ascii="Arial Narrow" w:hAnsi="Arial Narrow"/>
                <w:sz w:val="22"/>
                <w:szCs w:val="22"/>
              </w:rPr>
            </w:pPr>
          </w:p>
        </w:tc>
      </w:tr>
    </w:tbl>
    <w:p w:rsidR="00974776" w:rsidRPr="00554749" w:rsidRDefault="00974776" w:rsidP="00974776">
      <w:pPr>
        <w:spacing w:before="120"/>
        <w:ind w:right="-2"/>
        <w:jc w:val="both"/>
        <w:rPr>
          <w:rFonts w:ascii="Arial Narrow" w:hAnsi="Arial Narrow"/>
          <w:sz w:val="22"/>
          <w:szCs w:val="22"/>
        </w:rPr>
      </w:pPr>
      <w:r w:rsidRPr="00554749">
        <w:rPr>
          <w:rFonts w:ascii="Arial Narrow" w:hAnsi="Arial Narrow"/>
          <w:sz w:val="22"/>
          <w:szCs w:val="22"/>
        </w:rPr>
        <w:t>Při demolici a následné manipulaci s těmito materiály musí být mimo jiné dodrženy požadavky zákona č.258/2000 Sb. o ochraně zdraví, zákona č.185/2001 Sb. (úplné znění 106/2005 Sb.) a vyhlášky č.93/2016 Sb.</w:t>
      </w:r>
    </w:p>
    <w:p w:rsidR="00974776" w:rsidRPr="00554749" w:rsidRDefault="00974776" w:rsidP="00974776">
      <w:pPr>
        <w:spacing w:before="120"/>
        <w:ind w:right="-2"/>
        <w:jc w:val="both"/>
        <w:rPr>
          <w:rFonts w:ascii="Arial Narrow" w:hAnsi="Arial Narrow"/>
          <w:sz w:val="22"/>
          <w:szCs w:val="22"/>
        </w:rPr>
      </w:pPr>
      <w:r w:rsidRPr="00554749">
        <w:rPr>
          <w:rFonts w:ascii="Arial Narrow" w:hAnsi="Arial Narrow"/>
          <w:sz w:val="22"/>
          <w:szCs w:val="22"/>
        </w:rPr>
        <w:t>Zhotovitel stavby zajistí v rámci přípravy stavby skládku, na kterou bude možné uvedené materiály uložit. V souladu s ustanovením zákona o odpadech v platném znění platí povinnost zhotovitele díla doložit doklady o uložení veškerých vzniklých odpadů a to pouze prostřednictvím oprávněných fyzických a právnických osob.</w:t>
      </w:r>
    </w:p>
    <w:p w:rsidR="00974776" w:rsidRPr="002A335B" w:rsidRDefault="00974776" w:rsidP="00974776">
      <w:pPr>
        <w:spacing w:before="120"/>
        <w:ind w:right="-2"/>
        <w:jc w:val="both"/>
        <w:rPr>
          <w:rFonts w:ascii="Arial Narrow" w:hAnsi="Arial Narrow"/>
          <w:sz w:val="22"/>
          <w:szCs w:val="22"/>
        </w:rPr>
      </w:pPr>
      <w:r w:rsidRPr="00554749">
        <w:rPr>
          <w:rFonts w:ascii="Arial Narrow" w:hAnsi="Arial Narrow"/>
          <w:sz w:val="22"/>
          <w:szCs w:val="22"/>
        </w:rPr>
        <w:t>Vznikající odpady, pokud to jejich mechanicko-fyzikální a chemické vlastnosti umožní, zhotovitel použije k dalšímu zpracování, či recykl</w:t>
      </w:r>
      <w:r w:rsidRPr="002A335B">
        <w:rPr>
          <w:rFonts w:ascii="Arial Narrow" w:hAnsi="Arial Narrow"/>
          <w:sz w:val="22"/>
          <w:szCs w:val="22"/>
        </w:rPr>
        <w:t>aci (např. využití zeminy ve stavebnictví, dřevo jako topivo, asfalt k recyklaci, beton a suť pro drcení, apod.).</w:t>
      </w:r>
    </w:p>
    <w:p w:rsidR="00974776" w:rsidRPr="002A335B" w:rsidRDefault="00974776" w:rsidP="00974776">
      <w:pPr>
        <w:pStyle w:val="Nadpis2"/>
        <w:numPr>
          <w:ilvl w:val="2"/>
          <w:numId w:val="6"/>
        </w:numPr>
        <w:rPr>
          <w:rFonts w:ascii="Arial Narrow" w:hAnsi="Arial Narrow"/>
          <w:sz w:val="22"/>
          <w:szCs w:val="22"/>
        </w:rPr>
      </w:pPr>
      <w:bookmarkStart w:id="296" w:name="_Toc362848969"/>
      <w:bookmarkStart w:id="297" w:name="_Toc462125377"/>
      <w:bookmarkStart w:id="298" w:name="_Toc519506922"/>
      <w:bookmarkStart w:id="299" w:name="_Toc1633464"/>
      <w:bookmarkStart w:id="300" w:name="_Toc30404291"/>
      <w:r w:rsidRPr="002A335B">
        <w:rPr>
          <w:rFonts w:ascii="Arial Narrow" w:hAnsi="Arial Narrow"/>
          <w:sz w:val="22"/>
          <w:szCs w:val="22"/>
        </w:rPr>
        <w:t>VLIV NA PŘÍRODU A KRAJINU</w:t>
      </w:r>
      <w:bookmarkEnd w:id="294"/>
      <w:bookmarkEnd w:id="296"/>
      <w:bookmarkEnd w:id="297"/>
      <w:bookmarkEnd w:id="298"/>
      <w:bookmarkEnd w:id="299"/>
      <w:bookmarkEnd w:id="300"/>
    </w:p>
    <w:p w:rsidR="00974776" w:rsidRPr="002A335B" w:rsidRDefault="00974776" w:rsidP="00974776">
      <w:pPr>
        <w:spacing w:before="120"/>
        <w:ind w:right="-2"/>
        <w:jc w:val="both"/>
        <w:rPr>
          <w:rFonts w:ascii="Arial Narrow" w:hAnsi="Arial Narrow"/>
          <w:sz w:val="22"/>
          <w:szCs w:val="22"/>
        </w:rPr>
      </w:pPr>
      <w:r w:rsidRPr="002A335B">
        <w:rPr>
          <w:rFonts w:ascii="Arial Narrow" w:hAnsi="Arial Narrow"/>
          <w:sz w:val="22"/>
          <w:szCs w:val="22"/>
        </w:rPr>
        <w:t>U navrhované stavby se nepředpokládá žádný negativní vliv na krajinný ráz, stavba se nedotkne žádných významných krajinných prvků.</w:t>
      </w:r>
    </w:p>
    <w:p w:rsidR="00974776" w:rsidRPr="002A335B" w:rsidRDefault="00974776" w:rsidP="00974776">
      <w:pPr>
        <w:spacing w:before="120"/>
        <w:ind w:right="-2"/>
        <w:jc w:val="both"/>
        <w:rPr>
          <w:rFonts w:ascii="Arial Narrow" w:hAnsi="Arial Narrow"/>
          <w:sz w:val="22"/>
          <w:szCs w:val="22"/>
        </w:rPr>
      </w:pPr>
      <w:r w:rsidRPr="002A335B">
        <w:rPr>
          <w:rFonts w:ascii="Arial Narrow" w:hAnsi="Arial Narrow"/>
          <w:sz w:val="22"/>
          <w:szCs w:val="22"/>
        </w:rPr>
        <w:lastRenderedPageBreak/>
        <w:t>Vliv na rozsah a způsob využívání půdy se proti současnému stavu nezmění. Povrchy narušené stavební činností budou uvedeny do původního stavu v plném rozsahu.</w:t>
      </w:r>
    </w:p>
    <w:p w:rsidR="00974776" w:rsidRPr="002A335B" w:rsidRDefault="00974776" w:rsidP="00974776">
      <w:pPr>
        <w:spacing w:before="120"/>
        <w:ind w:right="-2"/>
        <w:jc w:val="both"/>
        <w:rPr>
          <w:rFonts w:ascii="Arial Narrow" w:hAnsi="Arial Narrow"/>
          <w:sz w:val="22"/>
          <w:szCs w:val="22"/>
        </w:rPr>
      </w:pPr>
      <w:r w:rsidRPr="002A335B">
        <w:rPr>
          <w:rFonts w:ascii="Arial Narrow" w:hAnsi="Arial Narrow"/>
          <w:sz w:val="22"/>
          <w:szCs w:val="22"/>
        </w:rPr>
        <w:t>Ovlivnění vod v místě provádění stavby, především podzemních se nepředpokládá. Negativní vliv na podzemní vody při provozu je možný pouze v případě havárie. Tato možnost je však naprosto minimální už s ohledem na charakter navržené stavby.</w:t>
      </w:r>
    </w:p>
    <w:p w:rsidR="00974776" w:rsidRPr="002A335B" w:rsidRDefault="00974776" w:rsidP="00974776">
      <w:pPr>
        <w:spacing w:before="120"/>
        <w:ind w:right="-2"/>
        <w:jc w:val="both"/>
        <w:rPr>
          <w:rFonts w:ascii="Arial Narrow" w:hAnsi="Arial Narrow"/>
          <w:sz w:val="22"/>
          <w:szCs w:val="22"/>
        </w:rPr>
      </w:pPr>
      <w:r w:rsidRPr="002A335B">
        <w:rPr>
          <w:rFonts w:ascii="Arial Narrow" w:hAnsi="Arial Narrow"/>
          <w:sz w:val="22"/>
          <w:szCs w:val="22"/>
        </w:rPr>
        <w:t>Ke snížení nepříznivých dopadů zajistí zhotovitel stavby následující:</w:t>
      </w:r>
    </w:p>
    <w:p w:rsidR="00974776" w:rsidRPr="002A335B" w:rsidRDefault="00974776" w:rsidP="00974776">
      <w:pPr>
        <w:pStyle w:val="Zkladntext"/>
        <w:numPr>
          <w:ilvl w:val="0"/>
          <w:numId w:val="11"/>
        </w:numPr>
        <w:tabs>
          <w:tab w:val="clear" w:pos="1429"/>
        </w:tabs>
        <w:spacing w:before="120"/>
        <w:ind w:left="567" w:right="-2" w:hanging="425"/>
        <w:rPr>
          <w:color w:val="auto"/>
          <w:sz w:val="22"/>
          <w:szCs w:val="22"/>
        </w:rPr>
      </w:pPr>
      <w:r w:rsidRPr="002A335B">
        <w:rPr>
          <w:color w:val="auto"/>
          <w:sz w:val="22"/>
          <w:szCs w:val="22"/>
        </w:rPr>
        <w:t>skladování látek, které by mohly ohrozit kvalitu okolního prostředí, bude provádět v předepsaných obalech a kontejnerech</w:t>
      </w:r>
    </w:p>
    <w:p w:rsidR="00974776" w:rsidRPr="002A335B" w:rsidRDefault="00974776" w:rsidP="00974776">
      <w:pPr>
        <w:pStyle w:val="Zkladntext"/>
        <w:numPr>
          <w:ilvl w:val="0"/>
          <w:numId w:val="11"/>
        </w:numPr>
        <w:tabs>
          <w:tab w:val="clear" w:pos="1429"/>
        </w:tabs>
        <w:spacing w:before="120"/>
        <w:ind w:left="567" w:right="-2" w:hanging="425"/>
        <w:rPr>
          <w:color w:val="auto"/>
          <w:sz w:val="22"/>
          <w:szCs w:val="22"/>
        </w:rPr>
      </w:pPr>
      <w:r w:rsidRPr="002A335B">
        <w:rPr>
          <w:color w:val="auto"/>
          <w:sz w:val="22"/>
          <w:szCs w:val="22"/>
        </w:rPr>
        <w:t>bude mít k dispozici na staveništi sanační prostředky (sorbety) pro zachycení případného úkapu či úniku nebezpečné látky</w:t>
      </w:r>
    </w:p>
    <w:p w:rsidR="00974776" w:rsidRPr="002A335B" w:rsidRDefault="00974776" w:rsidP="00974776">
      <w:pPr>
        <w:pStyle w:val="Zkladntext"/>
        <w:numPr>
          <w:ilvl w:val="0"/>
          <w:numId w:val="11"/>
        </w:numPr>
        <w:tabs>
          <w:tab w:val="clear" w:pos="1429"/>
        </w:tabs>
        <w:spacing w:before="120"/>
        <w:ind w:left="567" w:right="-2" w:hanging="425"/>
        <w:rPr>
          <w:color w:val="auto"/>
          <w:sz w:val="22"/>
          <w:szCs w:val="22"/>
        </w:rPr>
      </w:pPr>
      <w:r w:rsidRPr="002A335B">
        <w:rPr>
          <w:color w:val="auto"/>
          <w:sz w:val="22"/>
          <w:szCs w:val="22"/>
        </w:rPr>
        <w:t>v případě úniku látek nebezpečných vodám zabrání jejich dalšímu šíření, provede okamžitě sanaci úkapu sorbetem a zajistí nezbytný následný úklid kontaminovaného místa</w:t>
      </w:r>
    </w:p>
    <w:p w:rsidR="00974776" w:rsidRPr="002A335B" w:rsidRDefault="00974776" w:rsidP="00974776">
      <w:pPr>
        <w:pStyle w:val="Zkladntext"/>
        <w:numPr>
          <w:ilvl w:val="0"/>
          <w:numId w:val="11"/>
        </w:numPr>
        <w:tabs>
          <w:tab w:val="clear" w:pos="1429"/>
        </w:tabs>
        <w:spacing w:before="120"/>
        <w:ind w:left="567" w:right="-2" w:hanging="425"/>
        <w:rPr>
          <w:color w:val="auto"/>
          <w:sz w:val="22"/>
          <w:szCs w:val="22"/>
        </w:rPr>
      </w:pPr>
      <w:r w:rsidRPr="002A335B">
        <w:rPr>
          <w:color w:val="auto"/>
          <w:sz w:val="22"/>
          <w:szCs w:val="22"/>
        </w:rPr>
        <w:t>stavební práce budou prováděny s maximální možnou šetrností</w:t>
      </w:r>
    </w:p>
    <w:p w:rsidR="00974776" w:rsidRPr="002A335B" w:rsidRDefault="00974776" w:rsidP="00974776">
      <w:pPr>
        <w:spacing w:before="120"/>
        <w:ind w:right="-2"/>
        <w:jc w:val="both"/>
        <w:rPr>
          <w:rFonts w:ascii="Arial Narrow" w:hAnsi="Arial Narrow"/>
          <w:sz w:val="22"/>
          <w:szCs w:val="22"/>
        </w:rPr>
      </w:pPr>
      <w:r w:rsidRPr="002A335B">
        <w:rPr>
          <w:rFonts w:ascii="Arial Narrow" w:hAnsi="Arial Narrow"/>
          <w:sz w:val="22"/>
          <w:szCs w:val="22"/>
        </w:rPr>
        <w:t>Stavba je navrhována pro možnost bezproblémové obsluhy zástavby jako nezbytná nutnost a nebude mít po uvedení do</w:t>
      </w:r>
      <w:r w:rsidR="000151F0">
        <w:rPr>
          <w:rFonts w:ascii="Arial Narrow" w:hAnsi="Arial Narrow"/>
          <w:sz w:val="22"/>
          <w:szCs w:val="22"/>
        </w:rPr>
        <w:t> </w:t>
      </w:r>
      <w:r w:rsidRPr="002A335B">
        <w:rPr>
          <w:rFonts w:ascii="Arial Narrow" w:hAnsi="Arial Narrow"/>
          <w:sz w:val="22"/>
          <w:szCs w:val="22"/>
        </w:rPr>
        <w:t>provozu negativní vliv na životní prostředí. Negativní vliv na podzemní vody při provozu je možný pouze v případě havárie. Postup v těchto situacích je uveden v provozním řádu kanalizace.</w:t>
      </w:r>
    </w:p>
    <w:p w:rsidR="00974776" w:rsidRPr="002A335B" w:rsidRDefault="00974776" w:rsidP="00974776">
      <w:pPr>
        <w:pStyle w:val="Nadpis2"/>
        <w:numPr>
          <w:ilvl w:val="2"/>
          <w:numId w:val="6"/>
        </w:numPr>
        <w:rPr>
          <w:rFonts w:ascii="Arial Narrow" w:hAnsi="Arial Narrow"/>
          <w:sz w:val="22"/>
          <w:szCs w:val="22"/>
        </w:rPr>
      </w:pPr>
      <w:bookmarkStart w:id="301" w:name="_Toc362848970"/>
      <w:bookmarkStart w:id="302" w:name="_Toc462125378"/>
      <w:bookmarkStart w:id="303" w:name="_Toc519506923"/>
      <w:bookmarkStart w:id="304" w:name="_Toc1633465"/>
      <w:bookmarkStart w:id="305" w:name="_Toc30404292"/>
      <w:r w:rsidRPr="002A335B">
        <w:rPr>
          <w:rFonts w:ascii="Arial Narrow" w:hAnsi="Arial Narrow"/>
          <w:sz w:val="22"/>
          <w:szCs w:val="22"/>
        </w:rPr>
        <w:t>VLIV NA SOUSTAVU CHRÁNĚNÝCH ÚZEMÍ NATURA 2000</w:t>
      </w:r>
      <w:bookmarkEnd w:id="301"/>
      <w:bookmarkEnd w:id="302"/>
      <w:bookmarkEnd w:id="303"/>
      <w:bookmarkEnd w:id="304"/>
      <w:bookmarkEnd w:id="305"/>
    </w:p>
    <w:p w:rsidR="00974776" w:rsidRPr="002A335B" w:rsidRDefault="00974776" w:rsidP="00974776">
      <w:pPr>
        <w:spacing w:before="120"/>
        <w:jc w:val="both"/>
        <w:rPr>
          <w:rFonts w:ascii="Arial Narrow" w:hAnsi="Arial Narrow"/>
          <w:sz w:val="22"/>
          <w:szCs w:val="22"/>
        </w:rPr>
      </w:pPr>
      <w:r w:rsidRPr="002A335B">
        <w:rPr>
          <w:rFonts w:ascii="Arial Narrow" w:hAnsi="Arial Narrow"/>
          <w:sz w:val="22"/>
          <w:szCs w:val="22"/>
        </w:rPr>
        <w:t>Stavba nemá vliv na chráněné území Natura 2000.</w:t>
      </w:r>
    </w:p>
    <w:p w:rsidR="00974776" w:rsidRPr="002A335B" w:rsidRDefault="00974776" w:rsidP="00974776">
      <w:pPr>
        <w:pStyle w:val="Nadpis2"/>
        <w:numPr>
          <w:ilvl w:val="2"/>
          <w:numId w:val="6"/>
        </w:numPr>
        <w:rPr>
          <w:rFonts w:ascii="Arial Narrow" w:hAnsi="Arial Narrow"/>
          <w:sz w:val="22"/>
          <w:szCs w:val="22"/>
        </w:rPr>
      </w:pPr>
      <w:bookmarkStart w:id="306" w:name="_Toc362848971"/>
      <w:bookmarkStart w:id="307" w:name="_Toc462125379"/>
      <w:bookmarkStart w:id="308" w:name="_Toc519506924"/>
      <w:bookmarkStart w:id="309" w:name="_Toc1633466"/>
      <w:bookmarkStart w:id="310" w:name="_Toc30404293"/>
      <w:r w:rsidRPr="002A335B">
        <w:rPr>
          <w:rFonts w:ascii="Arial Narrow" w:hAnsi="Arial Narrow"/>
          <w:sz w:val="22"/>
          <w:szCs w:val="22"/>
        </w:rPr>
        <w:t xml:space="preserve">NÁVRH ZOHLEDNĚNÍ PODMÍNEK ZE ZÁVĚRU ZJIŠŤOVACÍHO ŘÍZENÍ NEBO STANOVISKA </w:t>
      </w:r>
      <w:bookmarkEnd w:id="306"/>
      <w:r w:rsidRPr="002A335B">
        <w:rPr>
          <w:rFonts w:ascii="Arial Narrow" w:hAnsi="Arial Narrow"/>
          <w:sz w:val="22"/>
          <w:szCs w:val="22"/>
        </w:rPr>
        <w:t>EIA</w:t>
      </w:r>
      <w:bookmarkEnd w:id="307"/>
      <w:bookmarkEnd w:id="308"/>
      <w:bookmarkEnd w:id="309"/>
      <w:bookmarkEnd w:id="310"/>
    </w:p>
    <w:p w:rsidR="00974776" w:rsidRPr="002A335B" w:rsidRDefault="00974776" w:rsidP="00974776">
      <w:pPr>
        <w:spacing w:before="120"/>
        <w:jc w:val="both"/>
        <w:rPr>
          <w:rFonts w:ascii="Arial Narrow" w:hAnsi="Arial Narrow"/>
          <w:sz w:val="22"/>
          <w:szCs w:val="22"/>
        </w:rPr>
      </w:pPr>
      <w:r w:rsidRPr="002A335B">
        <w:rPr>
          <w:rFonts w:ascii="Arial Narrow" w:hAnsi="Arial Narrow"/>
          <w:sz w:val="22"/>
          <w:szCs w:val="22"/>
        </w:rPr>
        <w:t>U stavby nebyla prováděná EIA.</w:t>
      </w:r>
    </w:p>
    <w:p w:rsidR="00974776" w:rsidRPr="002A335B" w:rsidRDefault="00974776" w:rsidP="00974776">
      <w:pPr>
        <w:pStyle w:val="Nadpis2"/>
        <w:numPr>
          <w:ilvl w:val="2"/>
          <w:numId w:val="6"/>
        </w:numPr>
        <w:rPr>
          <w:rFonts w:ascii="Arial Narrow" w:hAnsi="Arial Narrow"/>
          <w:sz w:val="22"/>
          <w:szCs w:val="22"/>
        </w:rPr>
      </w:pPr>
      <w:bookmarkStart w:id="311" w:name="_Toc160588974"/>
      <w:bookmarkStart w:id="312" w:name="_Toc362848972"/>
      <w:bookmarkStart w:id="313" w:name="_Toc462125380"/>
      <w:bookmarkStart w:id="314" w:name="_Toc519506925"/>
      <w:bookmarkStart w:id="315" w:name="_Toc1633467"/>
      <w:bookmarkStart w:id="316" w:name="_Toc30404294"/>
      <w:r w:rsidRPr="002A335B">
        <w:rPr>
          <w:rFonts w:ascii="Arial Narrow" w:hAnsi="Arial Narrow"/>
          <w:sz w:val="22"/>
          <w:szCs w:val="22"/>
        </w:rPr>
        <w:t>NAVRHOVANÁ OCHRANNÁ A BEZPEČNOSTNÍ PÁSMA</w:t>
      </w:r>
      <w:bookmarkEnd w:id="311"/>
      <w:bookmarkEnd w:id="312"/>
      <w:bookmarkEnd w:id="313"/>
      <w:bookmarkEnd w:id="314"/>
      <w:bookmarkEnd w:id="315"/>
      <w:bookmarkEnd w:id="316"/>
    </w:p>
    <w:p w:rsidR="00974776" w:rsidRPr="002A335B" w:rsidRDefault="00974776" w:rsidP="00974776">
      <w:pPr>
        <w:spacing w:before="120"/>
        <w:ind w:right="-2"/>
        <w:jc w:val="both"/>
        <w:rPr>
          <w:rFonts w:ascii="Arial Narrow" w:hAnsi="Arial Narrow"/>
          <w:sz w:val="22"/>
          <w:szCs w:val="22"/>
        </w:rPr>
      </w:pPr>
      <w:r w:rsidRPr="002A335B">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rsidR="00974776" w:rsidRPr="002A335B" w:rsidRDefault="00974776" w:rsidP="00974776">
      <w:pPr>
        <w:numPr>
          <w:ilvl w:val="0"/>
          <w:numId w:val="12"/>
        </w:numPr>
        <w:spacing w:before="120"/>
        <w:ind w:right="-2"/>
        <w:jc w:val="both"/>
        <w:rPr>
          <w:rFonts w:ascii="Arial Narrow" w:hAnsi="Arial Narrow"/>
          <w:sz w:val="22"/>
          <w:szCs w:val="22"/>
        </w:rPr>
      </w:pPr>
      <w:r w:rsidRPr="002A335B">
        <w:rPr>
          <w:rFonts w:ascii="Arial Narrow" w:hAnsi="Arial Narrow"/>
          <w:sz w:val="22"/>
          <w:szCs w:val="22"/>
        </w:rPr>
        <w:t>u vodovodních řadů do průměru 500 mm včetně, 1,5 m,</w:t>
      </w:r>
    </w:p>
    <w:p w:rsidR="00974776" w:rsidRPr="002A335B" w:rsidRDefault="00974776" w:rsidP="00974776">
      <w:pPr>
        <w:numPr>
          <w:ilvl w:val="0"/>
          <w:numId w:val="12"/>
        </w:numPr>
        <w:spacing w:before="120"/>
        <w:ind w:right="-2"/>
        <w:jc w:val="both"/>
        <w:rPr>
          <w:rFonts w:ascii="Arial Narrow" w:hAnsi="Arial Narrow"/>
          <w:sz w:val="22"/>
          <w:szCs w:val="22"/>
        </w:rPr>
      </w:pPr>
      <w:r w:rsidRPr="002A335B">
        <w:rPr>
          <w:rFonts w:ascii="Arial Narrow" w:hAnsi="Arial Narrow"/>
          <w:sz w:val="22"/>
          <w:szCs w:val="22"/>
        </w:rPr>
        <w:t>u vodovodních řadů o průměru nad 200 mm, jejichž dno je uloženo v hloubce větší než 2,5 m pod upraveným povrchem, se vzdálenost od vnějšího líce zvyšují o 1,0 m.</w:t>
      </w:r>
    </w:p>
    <w:p w:rsidR="00974776" w:rsidRPr="002A335B" w:rsidRDefault="00974776" w:rsidP="00974776">
      <w:pPr>
        <w:pStyle w:val="Zkladntext"/>
        <w:spacing w:before="120"/>
        <w:ind w:right="-2"/>
        <w:rPr>
          <w:color w:val="auto"/>
          <w:sz w:val="22"/>
          <w:szCs w:val="22"/>
        </w:rPr>
      </w:pPr>
      <w:r w:rsidRPr="002A335B">
        <w:rPr>
          <w:color w:val="auto"/>
          <w:sz w:val="22"/>
          <w:szCs w:val="22"/>
        </w:rPr>
        <w:t xml:space="preserve">Výstavbou vodovodu dojde ke styku se stávajícími vedeními – viz </w:t>
      </w:r>
      <w:proofErr w:type="gramStart"/>
      <w:r w:rsidRPr="002A335B">
        <w:rPr>
          <w:color w:val="auto"/>
          <w:sz w:val="22"/>
          <w:szCs w:val="22"/>
        </w:rPr>
        <w:t>kap. B.1.16</w:t>
      </w:r>
      <w:proofErr w:type="gramEnd"/>
      <w:r w:rsidRPr="002A335B">
        <w:rPr>
          <w:color w:val="auto"/>
          <w:sz w:val="22"/>
          <w:szCs w:val="22"/>
        </w:rPr>
        <w:t xml:space="preserve">. </w:t>
      </w:r>
    </w:p>
    <w:p w:rsidR="00974776" w:rsidRPr="002A335B" w:rsidRDefault="00974776" w:rsidP="00974776">
      <w:pPr>
        <w:pStyle w:val="Nadpis1"/>
        <w:numPr>
          <w:ilvl w:val="1"/>
          <w:numId w:val="6"/>
        </w:numPr>
        <w:jc w:val="both"/>
        <w:rPr>
          <w:rFonts w:ascii="Arial Narrow" w:hAnsi="Arial Narrow"/>
          <w:color w:val="auto"/>
        </w:rPr>
      </w:pPr>
      <w:bookmarkStart w:id="317" w:name="_Toc363026510"/>
      <w:bookmarkStart w:id="318" w:name="_Toc462125381"/>
      <w:bookmarkStart w:id="319" w:name="_Toc519506926"/>
      <w:bookmarkStart w:id="320" w:name="_Toc1633468"/>
      <w:bookmarkStart w:id="321" w:name="_Toc30404295"/>
      <w:r w:rsidRPr="002A335B">
        <w:rPr>
          <w:rFonts w:ascii="Arial Narrow" w:hAnsi="Arial Narrow"/>
          <w:color w:val="auto"/>
        </w:rPr>
        <w:t>Ochrana obyvatelstva</w:t>
      </w:r>
      <w:bookmarkEnd w:id="317"/>
      <w:bookmarkEnd w:id="318"/>
      <w:bookmarkEnd w:id="319"/>
      <w:bookmarkEnd w:id="320"/>
      <w:bookmarkEnd w:id="321"/>
    </w:p>
    <w:p w:rsidR="00974776" w:rsidRPr="002A335B" w:rsidRDefault="00974776" w:rsidP="00974776">
      <w:pPr>
        <w:spacing w:before="120"/>
        <w:ind w:right="-2"/>
        <w:jc w:val="both"/>
        <w:rPr>
          <w:rFonts w:ascii="Arial Narrow" w:hAnsi="Arial Narrow"/>
          <w:sz w:val="22"/>
          <w:szCs w:val="22"/>
        </w:rPr>
      </w:pPr>
      <w:r w:rsidRPr="002A335B">
        <w:rPr>
          <w:rFonts w:ascii="Arial Narrow" w:hAnsi="Arial Narrow"/>
          <w:sz w:val="22"/>
          <w:szCs w:val="22"/>
        </w:rPr>
        <w:t>Výstavbou navržených IS nedojde ke zhoršení hygienických podmínek ve městě oproti současnosti. Negativní dopady po dobu stavby, tj. zvýšenou prašnost je nutné omezit nasazením vhodné mechanizace, vhodnou organizací práce, očištěním vozidel před výjezdem ze staveniště, apod.</w:t>
      </w:r>
    </w:p>
    <w:p w:rsidR="00974776" w:rsidRPr="002A335B" w:rsidRDefault="00974776" w:rsidP="00974776">
      <w:pPr>
        <w:pStyle w:val="Nadpis1"/>
        <w:numPr>
          <w:ilvl w:val="1"/>
          <w:numId w:val="6"/>
        </w:numPr>
        <w:spacing w:before="240"/>
        <w:ind w:left="578" w:hanging="578"/>
        <w:jc w:val="both"/>
        <w:rPr>
          <w:rFonts w:ascii="Arial Narrow" w:hAnsi="Arial Narrow"/>
          <w:color w:val="auto"/>
        </w:rPr>
      </w:pPr>
      <w:bookmarkStart w:id="322" w:name="_Toc363026511"/>
      <w:bookmarkStart w:id="323" w:name="_Toc462125382"/>
      <w:bookmarkStart w:id="324" w:name="_Toc519506927"/>
      <w:bookmarkStart w:id="325" w:name="_Toc1633469"/>
      <w:bookmarkStart w:id="326" w:name="_Toc30404296"/>
      <w:r w:rsidRPr="002A335B">
        <w:rPr>
          <w:rFonts w:ascii="Arial Narrow" w:hAnsi="Arial Narrow"/>
          <w:color w:val="auto"/>
        </w:rPr>
        <w:t>Zásady organizace výstavby</w:t>
      </w:r>
      <w:bookmarkEnd w:id="322"/>
      <w:bookmarkEnd w:id="323"/>
      <w:bookmarkEnd w:id="324"/>
      <w:bookmarkEnd w:id="325"/>
      <w:bookmarkEnd w:id="326"/>
      <w:r w:rsidRPr="002A335B">
        <w:rPr>
          <w:rFonts w:ascii="Arial Narrow" w:hAnsi="Arial Narrow"/>
          <w:color w:val="auto"/>
        </w:rPr>
        <w:t xml:space="preserve"> </w:t>
      </w:r>
    </w:p>
    <w:p w:rsidR="00974776" w:rsidRPr="00322A61" w:rsidRDefault="00974776" w:rsidP="00974776">
      <w:pPr>
        <w:spacing w:before="120"/>
        <w:ind w:right="-2"/>
        <w:jc w:val="both"/>
        <w:rPr>
          <w:rFonts w:ascii="Arial Narrow" w:hAnsi="Arial Narrow"/>
          <w:sz w:val="22"/>
          <w:szCs w:val="22"/>
        </w:rPr>
      </w:pPr>
      <w:r w:rsidRPr="002A335B">
        <w:rPr>
          <w:rFonts w:ascii="Arial Narrow" w:hAnsi="Arial Narrow"/>
          <w:sz w:val="22"/>
          <w:szCs w:val="22"/>
        </w:rPr>
        <w:t>Podrobně zpracované viz příloha F. Zásady organizace výstavby.</w:t>
      </w:r>
    </w:p>
    <w:p w:rsidR="00974776" w:rsidRDefault="00974776" w:rsidP="00974776">
      <w:pPr>
        <w:spacing w:before="120"/>
        <w:rPr>
          <w:rFonts w:ascii="Arial Narrow" w:hAnsi="Arial Narrow"/>
          <w:sz w:val="22"/>
          <w:szCs w:val="22"/>
        </w:rPr>
      </w:pPr>
    </w:p>
    <w:p w:rsidR="00974776" w:rsidRDefault="00974776" w:rsidP="00974776">
      <w:pPr>
        <w:pStyle w:val="Nadpis1"/>
        <w:numPr>
          <w:ilvl w:val="0"/>
          <w:numId w:val="0"/>
        </w:numPr>
        <w:ind w:left="576" w:hanging="576"/>
      </w:pPr>
    </w:p>
    <w:p w:rsidR="005B0C74" w:rsidRDefault="005B0C74" w:rsidP="00974776">
      <w:pPr>
        <w:pStyle w:val="Nadpis1"/>
        <w:numPr>
          <w:ilvl w:val="0"/>
          <w:numId w:val="0"/>
        </w:numPr>
        <w:ind w:left="576" w:hanging="576"/>
      </w:pPr>
    </w:p>
    <w:sectPr w:rsidR="005B0C74" w:rsidSect="00BD6661">
      <w:headerReference w:type="default" r:id="rId8"/>
      <w:footerReference w:type="default" r:id="rId9"/>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297" w:rsidRDefault="00C82297">
      <w:r>
        <w:separator/>
      </w:r>
    </w:p>
    <w:p w:rsidR="00C82297" w:rsidRDefault="00C82297"/>
  </w:endnote>
  <w:endnote w:type="continuationSeparator" w:id="0">
    <w:p w:rsidR="00C82297" w:rsidRDefault="00C82297">
      <w:r>
        <w:continuationSeparator/>
      </w:r>
    </w:p>
    <w:p w:rsidR="00C82297" w:rsidRDefault="00C82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297" w:rsidRDefault="00C82297"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rsidR="00444C31">
      <w:t>06/2020</w:t>
    </w:r>
    <w:r>
      <w:fldChar w:fldCharType="end"/>
    </w:r>
  </w:p>
  <w:p w:rsidR="00C82297" w:rsidRDefault="00C82297" w:rsidP="00D54C65">
    <w:pPr>
      <w:pStyle w:val="Zpat"/>
      <w:tabs>
        <w:tab w:val="clear" w:pos="8505"/>
        <w:tab w:val="right" w:pos="9639"/>
      </w:tabs>
    </w:pPr>
    <w:r>
      <w:fldChar w:fldCharType="begin"/>
    </w:r>
    <w:r>
      <w:instrText xml:space="preserve"> REF Stupen \h </w:instrText>
    </w:r>
    <w:r>
      <w:fldChar w:fldCharType="separate"/>
    </w:r>
    <w:r w:rsidR="00444C31">
      <w:t>DSP,PS</w:t>
    </w:r>
    <w:r>
      <w:fldChar w:fldCharType="end"/>
    </w:r>
    <w:r>
      <w:tab/>
    </w:r>
    <w:r>
      <w:fldChar w:fldCharType="begin"/>
    </w:r>
    <w:r>
      <w:instrText xml:space="preserve"> PAGE  \* MERGEFORMAT </w:instrText>
    </w:r>
    <w:r>
      <w:fldChar w:fldCharType="separate"/>
    </w:r>
    <w:r w:rsidR="008A1F2D">
      <w:rPr>
        <w:noProof/>
      </w:rPr>
      <w:t>15</w:t>
    </w:r>
    <w:r>
      <w:fldChar w:fldCharType="end"/>
    </w:r>
    <w:r>
      <w:t xml:space="preserve"> / </w:t>
    </w:r>
    <w:r>
      <w:rPr>
        <w:noProof/>
      </w:rPr>
      <w:fldChar w:fldCharType="begin"/>
    </w:r>
    <w:r>
      <w:rPr>
        <w:noProof/>
      </w:rPr>
      <w:instrText xml:space="preserve"> NUMPAGES  \* MERGEFORMAT </w:instrText>
    </w:r>
    <w:r>
      <w:rPr>
        <w:noProof/>
      </w:rPr>
      <w:fldChar w:fldCharType="separate"/>
    </w:r>
    <w:r w:rsidR="008A1F2D">
      <w:rPr>
        <w:noProof/>
      </w:rPr>
      <w:t>16</w:t>
    </w:r>
    <w:r>
      <w:rPr>
        <w:noProof/>
      </w:rPr>
      <w:fldChar w:fldCharType="end"/>
    </w:r>
  </w:p>
  <w:p w:rsidR="00C82297" w:rsidRDefault="00C822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297" w:rsidRDefault="00C82297">
      <w:r>
        <w:separator/>
      </w:r>
    </w:p>
    <w:p w:rsidR="00C82297" w:rsidRDefault="00C82297"/>
  </w:footnote>
  <w:footnote w:type="continuationSeparator" w:id="0">
    <w:p w:rsidR="00C82297" w:rsidRDefault="00C82297">
      <w:r>
        <w:continuationSeparator/>
      </w:r>
    </w:p>
    <w:p w:rsidR="00C82297" w:rsidRDefault="00C8229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4"/>
      <w:gridCol w:w="2641"/>
    </w:tblGrid>
    <w:tr w:rsidR="00C82297">
      <w:tc>
        <w:tcPr>
          <w:tcW w:w="7128" w:type="dxa"/>
          <w:tcBorders>
            <w:bottom w:val="single" w:sz="4" w:space="0" w:color="006699"/>
          </w:tcBorders>
          <w:vAlign w:val="center"/>
        </w:tcPr>
        <w:p w:rsidR="00C82297" w:rsidRDefault="00C82297" w:rsidP="0057276A">
          <w:pPr>
            <w:pStyle w:val="Zhlav"/>
          </w:pPr>
          <w:r>
            <w:t>BRNO, ÚTĚCHOVSKÁ - REKONSTRUKCE VODOVODU</w:t>
          </w:r>
        </w:p>
      </w:tc>
      <w:tc>
        <w:tcPr>
          <w:tcW w:w="2649" w:type="dxa"/>
        </w:tcPr>
        <w:p w:rsidR="00C82297" w:rsidRDefault="00C82297" w:rsidP="0057276A">
          <w:pPr>
            <w:pStyle w:val="Zhlav"/>
            <w:jc w:val="right"/>
          </w:pPr>
          <w:r>
            <w:rPr>
              <w:noProof/>
            </w:rPr>
            <w:drawing>
              <wp:inline distT="0" distB="0" distL="0" distR="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C82297" w:rsidRDefault="00C82297"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00444C31" w:rsidRPr="00444C31">
      <w:rPr>
        <w:sz w:val="12"/>
        <w:szCs w:val="12"/>
      </w:rPr>
      <w:t>1516219-16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713A60FE"/>
    <w:lvl w:ilvl="0">
      <w:start w:val="1"/>
      <w:numFmt w:val="bullet"/>
      <w:pStyle w:val="Nadpis9"/>
      <w:lvlText w:val=""/>
      <w:lvlJc w:val="left"/>
      <w:pPr>
        <w:tabs>
          <w:tab w:val="num" w:pos="360"/>
        </w:tabs>
        <w:ind w:left="360" w:hanging="360"/>
      </w:pPr>
      <w:rPr>
        <w:rFonts w:ascii="Symbol" w:hAnsi="Symbol" w:cs="Symbol" w:hint="default"/>
      </w:rPr>
    </w:lvl>
  </w:abstractNum>
  <w:abstractNum w:abstractNumId="5" w15:restartNumberingAfterBreak="0">
    <w:nsid w:val="18E53A3E"/>
    <w:multiLevelType w:val="hybridMultilevel"/>
    <w:tmpl w:val="B2120180"/>
    <w:lvl w:ilvl="0" w:tplc="07A825C0">
      <w:start w:val="4"/>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D520A62"/>
    <w:multiLevelType w:val="multilevel"/>
    <w:tmpl w:val="F2822730"/>
    <w:lvl w:ilvl="0">
      <w:start w:val="4"/>
      <w:numFmt w:val="bullet"/>
      <w:lvlText w:val="-"/>
      <w:lvlJc w:val="left"/>
      <w:pPr>
        <w:tabs>
          <w:tab w:val="num" w:pos="432"/>
        </w:tabs>
        <w:ind w:left="432" w:hanging="432"/>
      </w:pPr>
      <w:rPr>
        <w:rFonts w:ascii="Arial Narrow" w:eastAsia="Times New Roman" w:hAnsi="Arial Narrow" w:cs="Aria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E066410"/>
    <w:multiLevelType w:val="hybridMultilevel"/>
    <w:tmpl w:val="180AB178"/>
    <w:lvl w:ilvl="0" w:tplc="6A9071F0">
      <w:start w:val="1"/>
      <w:numFmt w:val="bullet"/>
      <w:lvlText w:val="◦"/>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cs="Courier New" w:hint="default"/>
      </w:rPr>
    </w:lvl>
    <w:lvl w:ilvl="2" w:tplc="1A6273F2">
      <w:start w:val="1"/>
      <w:numFmt w:val="bullet"/>
      <w:lvlText w:val=""/>
      <w:lvlJc w:val="left"/>
      <w:pPr>
        <w:tabs>
          <w:tab w:val="num" w:pos="2160"/>
        </w:tabs>
        <w:ind w:left="2160" w:hanging="360"/>
      </w:pPr>
      <w:rPr>
        <w:rFonts w:ascii="Wingdings" w:hAnsi="Wingdings" w:cs="Wingdings" w:hint="default"/>
      </w:rPr>
    </w:lvl>
    <w:lvl w:ilvl="3" w:tplc="8E28199C">
      <w:start w:val="1"/>
      <w:numFmt w:val="bullet"/>
      <w:lvlText w:val=""/>
      <w:lvlJc w:val="left"/>
      <w:pPr>
        <w:tabs>
          <w:tab w:val="num" w:pos="2880"/>
        </w:tabs>
        <w:ind w:left="2880" w:hanging="360"/>
      </w:pPr>
      <w:rPr>
        <w:rFonts w:ascii="Symbol" w:hAnsi="Symbol" w:cs="Symbol" w:hint="default"/>
      </w:rPr>
    </w:lvl>
    <w:lvl w:ilvl="4" w:tplc="B4186998">
      <w:start w:val="1"/>
      <w:numFmt w:val="bullet"/>
      <w:lvlText w:val="o"/>
      <w:lvlJc w:val="left"/>
      <w:pPr>
        <w:tabs>
          <w:tab w:val="num" w:pos="3600"/>
        </w:tabs>
        <w:ind w:left="3600" w:hanging="360"/>
      </w:pPr>
      <w:rPr>
        <w:rFonts w:ascii="Courier New" w:hAnsi="Courier New" w:cs="Courier New" w:hint="default"/>
      </w:rPr>
    </w:lvl>
    <w:lvl w:ilvl="5" w:tplc="57B05DDA">
      <w:start w:val="1"/>
      <w:numFmt w:val="bullet"/>
      <w:lvlText w:val=""/>
      <w:lvlJc w:val="left"/>
      <w:pPr>
        <w:tabs>
          <w:tab w:val="num" w:pos="4320"/>
        </w:tabs>
        <w:ind w:left="4320" w:hanging="360"/>
      </w:pPr>
      <w:rPr>
        <w:rFonts w:ascii="Wingdings" w:hAnsi="Wingdings" w:cs="Wingdings" w:hint="default"/>
      </w:rPr>
    </w:lvl>
    <w:lvl w:ilvl="6" w:tplc="D6D8ACD4">
      <w:start w:val="1"/>
      <w:numFmt w:val="bullet"/>
      <w:lvlText w:val=""/>
      <w:lvlJc w:val="left"/>
      <w:pPr>
        <w:tabs>
          <w:tab w:val="num" w:pos="5040"/>
        </w:tabs>
        <w:ind w:left="5040" w:hanging="360"/>
      </w:pPr>
      <w:rPr>
        <w:rFonts w:ascii="Symbol" w:hAnsi="Symbol" w:cs="Symbol" w:hint="default"/>
      </w:rPr>
    </w:lvl>
    <w:lvl w:ilvl="7" w:tplc="C08AFD70">
      <w:start w:val="1"/>
      <w:numFmt w:val="bullet"/>
      <w:lvlText w:val="o"/>
      <w:lvlJc w:val="left"/>
      <w:pPr>
        <w:tabs>
          <w:tab w:val="num" w:pos="5760"/>
        </w:tabs>
        <w:ind w:left="5760" w:hanging="360"/>
      </w:pPr>
      <w:rPr>
        <w:rFonts w:ascii="Courier New" w:hAnsi="Courier New" w:cs="Courier New" w:hint="default"/>
      </w:rPr>
    </w:lvl>
    <w:lvl w:ilvl="8" w:tplc="440296A0">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0077DD3"/>
    <w:multiLevelType w:val="hybridMultilevel"/>
    <w:tmpl w:val="ADAC4ED8"/>
    <w:lvl w:ilvl="0" w:tplc="45E4A642">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4C0489E"/>
    <w:multiLevelType w:val="hybridMultilevel"/>
    <w:tmpl w:val="4C8E3F24"/>
    <w:lvl w:ilvl="0" w:tplc="04050001">
      <w:start w:val="1"/>
      <w:numFmt w:val="bullet"/>
      <w:lvlText w:val="◦"/>
      <w:lvlJc w:val="left"/>
      <w:pPr>
        <w:tabs>
          <w:tab w:val="num" w:pos="360"/>
        </w:tabs>
        <w:ind w:left="360" w:hanging="360"/>
      </w:pPr>
      <w:rPr>
        <w:rFonts w:ascii="Courier New" w:hAnsi="Courier New"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FF246EE"/>
    <w:multiLevelType w:val="hybridMultilevel"/>
    <w:tmpl w:val="384ABF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9125E6B"/>
    <w:multiLevelType w:val="hybridMultilevel"/>
    <w:tmpl w:val="F836C66E"/>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15:restartNumberingAfterBreak="0">
    <w:nsid w:val="61262B3B"/>
    <w:multiLevelType w:val="hybridMultilevel"/>
    <w:tmpl w:val="D4A091D8"/>
    <w:lvl w:ilvl="0" w:tplc="C554B74E">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209420F"/>
    <w:multiLevelType w:val="hybridMultilevel"/>
    <w:tmpl w:val="A4A0150C"/>
    <w:lvl w:ilvl="0" w:tplc="FFFFFFFF">
      <w:start w:val="1"/>
      <w:numFmt w:val="decimal"/>
      <w:pStyle w:val="Aqpslov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D7F61DE"/>
    <w:multiLevelType w:val="hybridMultilevel"/>
    <w:tmpl w:val="93024B64"/>
    <w:lvl w:ilvl="0" w:tplc="FFFFFFFF">
      <w:start w:val="1"/>
      <w:numFmt w:val="bullet"/>
      <w:lvlText w:val="◦"/>
      <w:lvlJc w:val="left"/>
      <w:pPr>
        <w:tabs>
          <w:tab w:val="num" w:pos="1429"/>
        </w:tabs>
        <w:ind w:left="1429" w:hanging="360"/>
      </w:pPr>
      <w:rPr>
        <w:rFonts w:ascii="Courier New" w:hAnsi="Courier New"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7BA82508"/>
    <w:multiLevelType w:val="multilevel"/>
    <w:tmpl w:val="C28ABC64"/>
    <w:lvl w:ilvl="0">
      <w:start w:val="2"/>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EC225CD"/>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FFC4788"/>
    <w:multiLevelType w:val="hybridMultilevel"/>
    <w:tmpl w:val="29BC8F7E"/>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 w:numId="5">
    <w:abstractNumId w:val="4"/>
  </w:num>
  <w:num w:numId="6">
    <w:abstractNumId w:val="16"/>
  </w:num>
  <w:num w:numId="7">
    <w:abstractNumId w:val="8"/>
  </w:num>
  <w:num w:numId="8">
    <w:abstractNumId w:val="14"/>
  </w:num>
  <w:num w:numId="9">
    <w:abstractNumId w:val="7"/>
  </w:num>
  <w:num w:numId="10">
    <w:abstractNumId w:val="10"/>
  </w:num>
  <w:num w:numId="11">
    <w:abstractNumId w:val="15"/>
  </w:num>
  <w:num w:numId="12">
    <w:abstractNumId w:val="12"/>
  </w:num>
  <w:num w:numId="13">
    <w:abstractNumId w:val="9"/>
  </w:num>
  <w:num w:numId="14">
    <w:abstractNumId w:val="18"/>
  </w:num>
  <w:num w:numId="15">
    <w:abstractNumId w:val="11"/>
  </w:num>
  <w:num w:numId="16">
    <w:abstractNumId w:val="5"/>
  </w:num>
  <w:num w:numId="17">
    <w:abstractNumId w:val="13"/>
  </w:num>
  <w:num w:numId="18">
    <w:abstractNumId w:val="17"/>
  </w:num>
  <w:num w:numId="19">
    <w:abstractNumId w:val="6"/>
  </w:num>
  <w:num w:numId="2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92E"/>
    <w:rsid w:val="000020FB"/>
    <w:rsid w:val="000039D3"/>
    <w:rsid w:val="00005A74"/>
    <w:rsid w:val="000079A4"/>
    <w:rsid w:val="0001195A"/>
    <w:rsid w:val="0001242F"/>
    <w:rsid w:val="000151F0"/>
    <w:rsid w:val="00015E17"/>
    <w:rsid w:val="00021A4A"/>
    <w:rsid w:val="000229B8"/>
    <w:rsid w:val="00026944"/>
    <w:rsid w:val="00030281"/>
    <w:rsid w:val="00033F42"/>
    <w:rsid w:val="000529BD"/>
    <w:rsid w:val="00054101"/>
    <w:rsid w:val="0006587E"/>
    <w:rsid w:val="00065B6B"/>
    <w:rsid w:val="00067044"/>
    <w:rsid w:val="000712AD"/>
    <w:rsid w:val="00077C09"/>
    <w:rsid w:val="00080147"/>
    <w:rsid w:val="000835A5"/>
    <w:rsid w:val="000900D2"/>
    <w:rsid w:val="0009372F"/>
    <w:rsid w:val="0009747A"/>
    <w:rsid w:val="000B16DD"/>
    <w:rsid w:val="000B2FC4"/>
    <w:rsid w:val="000B4E6A"/>
    <w:rsid w:val="000B660E"/>
    <w:rsid w:val="000C0476"/>
    <w:rsid w:val="000C4B02"/>
    <w:rsid w:val="000C7546"/>
    <w:rsid w:val="000D1FFA"/>
    <w:rsid w:val="000D2562"/>
    <w:rsid w:val="000D3C32"/>
    <w:rsid w:val="000E2906"/>
    <w:rsid w:val="000E6434"/>
    <w:rsid w:val="000F01A1"/>
    <w:rsid w:val="00100504"/>
    <w:rsid w:val="00112A43"/>
    <w:rsid w:val="00112AEE"/>
    <w:rsid w:val="00143079"/>
    <w:rsid w:val="00144E0A"/>
    <w:rsid w:val="00147D93"/>
    <w:rsid w:val="0015599C"/>
    <w:rsid w:val="00157477"/>
    <w:rsid w:val="00160D40"/>
    <w:rsid w:val="00162F04"/>
    <w:rsid w:val="001701D3"/>
    <w:rsid w:val="00172639"/>
    <w:rsid w:val="001755B1"/>
    <w:rsid w:val="00177D50"/>
    <w:rsid w:val="00180DF8"/>
    <w:rsid w:val="00184206"/>
    <w:rsid w:val="00186B39"/>
    <w:rsid w:val="00196F91"/>
    <w:rsid w:val="001A51CC"/>
    <w:rsid w:val="001A663C"/>
    <w:rsid w:val="001A7C1D"/>
    <w:rsid w:val="001B3719"/>
    <w:rsid w:val="001B5C89"/>
    <w:rsid w:val="001C37C7"/>
    <w:rsid w:val="001C54D5"/>
    <w:rsid w:val="001C5F6F"/>
    <w:rsid w:val="001C66CD"/>
    <w:rsid w:val="001D369C"/>
    <w:rsid w:val="001E51FF"/>
    <w:rsid w:val="001E57D1"/>
    <w:rsid w:val="001E6571"/>
    <w:rsid w:val="001F2D81"/>
    <w:rsid w:val="00214177"/>
    <w:rsid w:val="002222E5"/>
    <w:rsid w:val="00225894"/>
    <w:rsid w:val="002263CA"/>
    <w:rsid w:val="002264B0"/>
    <w:rsid w:val="002301CB"/>
    <w:rsid w:val="00234B2E"/>
    <w:rsid w:val="0024694C"/>
    <w:rsid w:val="002516CB"/>
    <w:rsid w:val="002524BE"/>
    <w:rsid w:val="00254F5D"/>
    <w:rsid w:val="002575B6"/>
    <w:rsid w:val="0027458A"/>
    <w:rsid w:val="00276B71"/>
    <w:rsid w:val="00282EBB"/>
    <w:rsid w:val="002924E4"/>
    <w:rsid w:val="002A335B"/>
    <w:rsid w:val="002A4C87"/>
    <w:rsid w:val="002A50F0"/>
    <w:rsid w:val="002B3066"/>
    <w:rsid w:val="002B57D4"/>
    <w:rsid w:val="002B66CC"/>
    <w:rsid w:val="002B7813"/>
    <w:rsid w:val="002C047F"/>
    <w:rsid w:val="002C0B85"/>
    <w:rsid w:val="002C1D97"/>
    <w:rsid w:val="002C50A0"/>
    <w:rsid w:val="002C5ECE"/>
    <w:rsid w:val="002D4B05"/>
    <w:rsid w:val="002D590E"/>
    <w:rsid w:val="002E6817"/>
    <w:rsid w:val="002F08FC"/>
    <w:rsid w:val="002F0AA0"/>
    <w:rsid w:val="002F7321"/>
    <w:rsid w:val="003046C9"/>
    <w:rsid w:val="00305ABC"/>
    <w:rsid w:val="00305CD6"/>
    <w:rsid w:val="003153FC"/>
    <w:rsid w:val="003205D1"/>
    <w:rsid w:val="00321BAA"/>
    <w:rsid w:val="00333213"/>
    <w:rsid w:val="00335244"/>
    <w:rsid w:val="00335A18"/>
    <w:rsid w:val="00346460"/>
    <w:rsid w:val="00347F90"/>
    <w:rsid w:val="00353EDD"/>
    <w:rsid w:val="00355421"/>
    <w:rsid w:val="00363D01"/>
    <w:rsid w:val="003653D1"/>
    <w:rsid w:val="0036797B"/>
    <w:rsid w:val="00374F0E"/>
    <w:rsid w:val="00376225"/>
    <w:rsid w:val="00380B64"/>
    <w:rsid w:val="003831EA"/>
    <w:rsid w:val="00385317"/>
    <w:rsid w:val="00396B1C"/>
    <w:rsid w:val="00396EFC"/>
    <w:rsid w:val="003A20FB"/>
    <w:rsid w:val="003A261E"/>
    <w:rsid w:val="003A7885"/>
    <w:rsid w:val="003B113F"/>
    <w:rsid w:val="003B2B09"/>
    <w:rsid w:val="003D05D4"/>
    <w:rsid w:val="003D544A"/>
    <w:rsid w:val="003E11A7"/>
    <w:rsid w:val="003E1725"/>
    <w:rsid w:val="003E177D"/>
    <w:rsid w:val="003E2565"/>
    <w:rsid w:val="003E5AB1"/>
    <w:rsid w:val="003F0509"/>
    <w:rsid w:val="003F52CE"/>
    <w:rsid w:val="00400A5E"/>
    <w:rsid w:val="00402EB6"/>
    <w:rsid w:val="00406FD8"/>
    <w:rsid w:val="0041630C"/>
    <w:rsid w:val="0041631A"/>
    <w:rsid w:val="00416E78"/>
    <w:rsid w:val="0041711D"/>
    <w:rsid w:val="00417BBB"/>
    <w:rsid w:val="00420FFC"/>
    <w:rsid w:val="00421535"/>
    <w:rsid w:val="00430123"/>
    <w:rsid w:val="00431FA2"/>
    <w:rsid w:val="00433CB1"/>
    <w:rsid w:val="0044023A"/>
    <w:rsid w:val="00441A1D"/>
    <w:rsid w:val="004420AC"/>
    <w:rsid w:val="00442A7A"/>
    <w:rsid w:val="00444C31"/>
    <w:rsid w:val="00445BF8"/>
    <w:rsid w:val="00452A2C"/>
    <w:rsid w:val="0045596C"/>
    <w:rsid w:val="00461028"/>
    <w:rsid w:val="0046155E"/>
    <w:rsid w:val="00462165"/>
    <w:rsid w:val="00465C36"/>
    <w:rsid w:val="00466B42"/>
    <w:rsid w:val="0047009A"/>
    <w:rsid w:val="0047041F"/>
    <w:rsid w:val="0047390E"/>
    <w:rsid w:val="004825D9"/>
    <w:rsid w:val="004850BD"/>
    <w:rsid w:val="00487286"/>
    <w:rsid w:val="0048788D"/>
    <w:rsid w:val="0049404F"/>
    <w:rsid w:val="00496438"/>
    <w:rsid w:val="004A2FFB"/>
    <w:rsid w:val="004A37AE"/>
    <w:rsid w:val="004C0FEB"/>
    <w:rsid w:val="004C1DC6"/>
    <w:rsid w:val="004C56AF"/>
    <w:rsid w:val="004D2703"/>
    <w:rsid w:val="004E02F9"/>
    <w:rsid w:val="004F1367"/>
    <w:rsid w:val="004F3CFA"/>
    <w:rsid w:val="004F5EBA"/>
    <w:rsid w:val="00500866"/>
    <w:rsid w:val="00500F8E"/>
    <w:rsid w:val="00503B79"/>
    <w:rsid w:val="00510ACE"/>
    <w:rsid w:val="0052531B"/>
    <w:rsid w:val="0053340E"/>
    <w:rsid w:val="00536AAD"/>
    <w:rsid w:val="00536BE1"/>
    <w:rsid w:val="005401D9"/>
    <w:rsid w:val="00540AEC"/>
    <w:rsid w:val="00542968"/>
    <w:rsid w:val="00554749"/>
    <w:rsid w:val="00557A74"/>
    <w:rsid w:val="00561C86"/>
    <w:rsid w:val="00566035"/>
    <w:rsid w:val="00566302"/>
    <w:rsid w:val="005717FB"/>
    <w:rsid w:val="0057276A"/>
    <w:rsid w:val="00573D9C"/>
    <w:rsid w:val="00584052"/>
    <w:rsid w:val="00585AAD"/>
    <w:rsid w:val="00592EA0"/>
    <w:rsid w:val="005971B7"/>
    <w:rsid w:val="00597ACE"/>
    <w:rsid w:val="005A5D4F"/>
    <w:rsid w:val="005B0C74"/>
    <w:rsid w:val="005B2972"/>
    <w:rsid w:val="005B3E3C"/>
    <w:rsid w:val="005B3F93"/>
    <w:rsid w:val="005B5685"/>
    <w:rsid w:val="005B5B56"/>
    <w:rsid w:val="005C2888"/>
    <w:rsid w:val="005C7082"/>
    <w:rsid w:val="005E1FD8"/>
    <w:rsid w:val="005E52A6"/>
    <w:rsid w:val="005E627D"/>
    <w:rsid w:val="005F19FD"/>
    <w:rsid w:val="005F2547"/>
    <w:rsid w:val="005F4F9D"/>
    <w:rsid w:val="005F7046"/>
    <w:rsid w:val="0060091F"/>
    <w:rsid w:val="00603370"/>
    <w:rsid w:val="00604537"/>
    <w:rsid w:val="00605AE4"/>
    <w:rsid w:val="0060685D"/>
    <w:rsid w:val="00612199"/>
    <w:rsid w:val="00612644"/>
    <w:rsid w:val="00613861"/>
    <w:rsid w:val="00613D64"/>
    <w:rsid w:val="006148C7"/>
    <w:rsid w:val="00615905"/>
    <w:rsid w:val="006218F6"/>
    <w:rsid w:val="0062477A"/>
    <w:rsid w:val="00626BD8"/>
    <w:rsid w:val="00633FC3"/>
    <w:rsid w:val="00635EF1"/>
    <w:rsid w:val="00646BBF"/>
    <w:rsid w:val="00653807"/>
    <w:rsid w:val="00655EB2"/>
    <w:rsid w:val="00660C05"/>
    <w:rsid w:val="00675AD3"/>
    <w:rsid w:val="00681523"/>
    <w:rsid w:val="00682A59"/>
    <w:rsid w:val="006835A5"/>
    <w:rsid w:val="006854F0"/>
    <w:rsid w:val="00690DBE"/>
    <w:rsid w:val="006A1AED"/>
    <w:rsid w:val="006B0D94"/>
    <w:rsid w:val="006B147B"/>
    <w:rsid w:val="006B2C4F"/>
    <w:rsid w:val="006B52B1"/>
    <w:rsid w:val="006B6093"/>
    <w:rsid w:val="006B6A6F"/>
    <w:rsid w:val="006C120D"/>
    <w:rsid w:val="006C47BA"/>
    <w:rsid w:val="006C501E"/>
    <w:rsid w:val="006C6704"/>
    <w:rsid w:val="006E0326"/>
    <w:rsid w:val="006E40C0"/>
    <w:rsid w:val="006F06A1"/>
    <w:rsid w:val="006F07A9"/>
    <w:rsid w:val="006F6923"/>
    <w:rsid w:val="00700B91"/>
    <w:rsid w:val="00703687"/>
    <w:rsid w:val="00705D68"/>
    <w:rsid w:val="00710A9E"/>
    <w:rsid w:val="00710D62"/>
    <w:rsid w:val="00713467"/>
    <w:rsid w:val="007177DB"/>
    <w:rsid w:val="00717835"/>
    <w:rsid w:val="00726270"/>
    <w:rsid w:val="00736722"/>
    <w:rsid w:val="007378C8"/>
    <w:rsid w:val="00745551"/>
    <w:rsid w:val="00762E57"/>
    <w:rsid w:val="0077170E"/>
    <w:rsid w:val="007822AC"/>
    <w:rsid w:val="00785155"/>
    <w:rsid w:val="00786362"/>
    <w:rsid w:val="00787C59"/>
    <w:rsid w:val="00790918"/>
    <w:rsid w:val="00794286"/>
    <w:rsid w:val="00796EC9"/>
    <w:rsid w:val="007A1729"/>
    <w:rsid w:val="007A4704"/>
    <w:rsid w:val="007A58D3"/>
    <w:rsid w:val="007B0020"/>
    <w:rsid w:val="007B0620"/>
    <w:rsid w:val="007B12F4"/>
    <w:rsid w:val="007C603A"/>
    <w:rsid w:val="007D408A"/>
    <w:rsid w:val="007D5413"/>
    <w:rsid w:val="007E5A44"/>
    <w:rsid w:val="007E6F08"/>
    <w:rsid w:val="007F0F3E"/>
    <w:rsid w:val="007F61A4"/>
    <w:rsid w:val="008027CC"/>
    <w:rsid w:val="00802B62"/>
    <w:rsid w:val="008056F2"/>
    <w:rsid w:val="00807739"/>
    <w:rsid w:val="008128D8"/>
    <w:rsid w:val="0081593C"/>
    <w:rsid w:val="00815F7C"/>
    <w:rsid w:val="0081718A"/>
    <w:rsid w:val="00823912"/>
    <w:rsid w:val="00825F96"/>
    <w:rsid w:val="008325A4"/>
    <w:rsid w:val="008330E3"/>
    <w:rsid w:val="00833BD3"/>
    <w:rsid w:val="00837C37"/>
    <w:rsid w:val="0084241A"/>
    <w:rsid w:val="00847011"/>
    <w:rsid w:val="00860A36"/>
    <w:rsid w:val="008623A7"/>
    <w:rsid w:val="008639D6"/>
    <w:rsid w:val="00864F57"/>
    <w:rsid w:val="008705BA"/>
    <w:rsid w:val="00872646"/>
    <w:rsid w:val="00873487"/>
    <w:rsid w:val="00873F1F"/>
    <w:rsid w:val="00874BD0"/>
    <w:rsid w:val="00881F31"/>
    <w:rsid w:val="008839A0"/>
    <w:rsid w:val="00884801"/>
    <w:rsid w:val="00885335"/>
    <w:rsid w:val="008922DA"/>
    <w:rsid w:val="008934BB"/>
    <w:rsid w:val="008962E7"/>
    <w:rsid w:val="008A00F5"/>
    <w:rsid w:val="008A16F8"/>
    <w:rsid w:val="008A1F2D"/>
    <w:rsid w:val="008A2A4C"/>
    <w:rsid w:val="008A65D2"/>
    <w:rsid w:val="008B5EF9"/>
    <w:rsid w:val="008C1DBE"/>
    <w:rsid w:val="008C6649"/>
    <w:rsid w:val="008C7D44"/>
    <w:rsid w:val="008D31EA"/>
    <w:rsid w:val="008D4180"/>
    <w:rsid w:val="008E1D15"/>
    <w:rsid w:val="008E39A6"/>
    <w:rsid w:val="008F0DE2"/>
    <w:rsid w:val="008F264F"/>
    <w:rsid w:val="008F71A3"/>
    <w:rsid w:val="00900161"/>
    <w:rsid w:val="00906F8B"/>
    <w:rsid w:val="00910F39"/>
    <w:rsid w:val="00920A04"/>
    <w:rsid w:val="00923132"/>
    <w:rsid w:val="00924293"/>
    <w:rsid w:val="00927AEE"/>
    <w:rsid w:val="00933600"/>
    <w:rsid w:val="009347EE"/>
    <w:rsid w:val="00937966"/>
    <w:rsid w:val="00940495"/>
    <w:rsid w:val="00946E2A"/>
    <w:rsid w:val="009474E5"/>
    <w:rsid w:val="00947A1D"/>
    <w:rsid w:val="0095445A"/>
    <w:rsid w:val="0095707F"/>
    <w:rsid w:val="00964980"/>
    <w:rsid w:val="00972968"/>
    <w:rsid w:val="00974776"/>
    <w:rsid w:val="00983A70"/>
    <w:rsid w:val="00987167"/>
    <w:rsid w:val="00990FA7"/>
    <w:rsid w:val="00991D0A"/>
    <w:rsid w:val="00992281"/>
    <w:rsid w:val="009942B1"/>
    <w:rsid w:val="009A394F"/>
    <w:rsid w:val="009C074F"/>
    <w:rsid w:val="009C2411"/>
    <w:rsid w:val="009C370F"/>
    <w:rsid w:val="009C3F98"/>
    <w:rsid w:val="009C7991"/>
    <w:rsid w:val="009D27CD"/>
    <w:rsid w:val="009E0261"/>
    <w:rsid w:val="009E1CBB"/>
    <w:rsid w:val="009E56A2"/>
    <w:rsid w:val="009E6D9F"/>
    <w:rsid w:val="009E7121"/>
    <w:rsid w:val="009F3886"/>
    <w:rsid w:val="009F6E6C"/>
    <w:rsid w:val="00A02081"/>
    <w:rsid w:val="00A052D5"/>
    <w:rsid w:val="00A0747D"/>
    <w:rsid w:val="00A07857"/>
    <w:rsid w:val="00A07FCF"/>
    <w:rsid w:val="00A14D7C"/>
    <w:rsid w:val="00A17222"/>
    <w:rsid w:val="00A17DB2"/>
    <w:rsid w:val="00A24C26"/>
    <w:rsid w:val="00A26CA2"/>
    <w:rsid w:val="00A3725D"/>
    <w:rsid w:val="00A37FBF"/>
    <w:rsid w:val="00A42609"/>
    <w:rsid w:val="00A42709"/>
    <w:rsid w:val="00A43326"/>
    <w:rsid w:val="00A44828"/>
    <w:rsid w:val="00A52E82"/>
    <w:rsid w:val="00A60BDB"/>
    <w:rsid w:val="00A61D34"/>
    <w:rsid w:val="00A641C9"/>
    <w:rsid w:val="00A673CD"/>
    <w:rsid w:val="00A77059"/>
    <w:rsid w:val="00A81E4B"/>
    <w:rsid w:val="00A87DD4"/>
    <w:rsid w:val="00A94057"/>
    <w:rsid w:val="00AC1D29"/>
    <w:rsid w:val="00AC3AD2"/>
    <w:rsid w:val="00AC3D46"/>
    <w:rsid w:val="00AC524B"/>
    <w:rsid w:val="00AD2E91"/>
    <w:rsid w:val="00AD5B9F"/>
    <w:rsid w:val="00AE2C31"/>
    <w:rsid w:val="00AE3B2F"/>
    <w:rsid w:val="00AF38AA"/>
    <w:rsid w:val="00AF447C"/>
    <w:rsid w:val="00AF47B2"/>
    <w:rsid w:val="00AF60B8"/>
    <w:rsid w:val="00B00037"/>
    <w:rsid w:val="00B044D7"/>
    <w:rsid w:val="00B05604"/>
    <w:rsid w:val="00B05DD3"/>
    <w:rsid w:val="00B079F5"/>
    <w:rsid w:val="00B17A83"/>
    <w:rsid w:val="00B17E00"/>
    <w:rsid w:val="00B20513"/>
    <w:rsid w:val="00B25B05"/>
    <w:rsid w:val="00B30250"/>
    <w:rsid w:val="00B303F8"/>
    <w:rsid w:val="00B30FEC"/>
    <w:rsid w:val="00B339E7"/>
    <w:rsid w:val="00B56367"/>
    <w:rsid w:val="00B6302C"/>
    <w:rsid w:val="00B63256"/>
    <w:rsid w:val="00B63522"/>
    <w:rsid w:val="00B666E5"/>
    <w:rsid w:val="00B712E3"/>
    <w:rsid w:val="00B73663"/>
    <w:rsid w:val="00B73BB1"/>
    <w:rsid w:val="00B8024C"/>
    <w:rsid w:val="00B81204"/>
    <w:rsid w:val="00B8460E"/>
    <w:rsid w:val="00B854C3"/>
    <w:rsid w:val="00B862A1"/>
    <w:rsid w:val="00B91710"/>
    <w:rsid w:val="00B926D8"/>
    <w:rsid w:val="00B95948"/>
    <w:rsid w:val="00BA4547"/>
    <w:rsid w:val="00BC02EC"/>
    <w:rsid w:val="00BC2544"/>
    <w:rsid w:val="00BC25AE"/>
    <w:rsid w:val="00BC2E0E"/>
    <w:rsid w:val="00BC79D7"/>
    <w:rsid w:val="00BD2CBF"/>
    <w:rsid w:val="00BD6661"/>
    <w:rsid w:val="00BE4265"/>
    <w:rsid w:val="00BE7449"/>
    <w:rsid w:val="00BF4701"/>
    <w:rsid w:val="00BF4BD3"/>
    <w:rsid w:val="00BF5BD1"/>
    <w:rsid w:val="00BF7A90"/>
    <w:rsid w:val="00C00BA7"/>
    <w:rsid w:val="00C01487"/>
    <w:rsid w:val="00C064EB"/>
    <w:rsid w:val="00C10260"/>
    <w:rsid w:val="00C125F0"/>
    <w:rsid w:val="00C128FF"/>
    <w:rsid w:val="00C14AE2"/>
    <w:rsid w:val="00C20144"/>
    <w:rsid w:val="00C266F5"/>
    <w:rsid w:val="00C30C4C"/>
    <w:rsid w:val="00C31211"/>
    <w:rsid w:val="00C33B62"/>
    <w:rsid w:val="00C4601C"/>
    <w:rsid w:val="00C540F2"/>
    <w:rsid w:val="00C639C0"/>
    <w:rsid w:val="00C65E2B"/>
    <w:rsid w:val="00C717A8"/>
    <w:rsid w:val="00C71A94"/>
    <w:rsid w:val="00C71E43"/>
    <w:rsid w:val="00C7264B"/>
    <w:rsid w:val="00C74508"/>
    <w:rsid w:val="00C77C0A"/>
    <w:rsid w:val="00C82297"/>
    <w:rsid w:val="00C839EC"/>
    <w:rsid w:val="00C858AF"/>
    <w:rsid w:val="00C866EB"/>
    <w:rsid w:val="00C87686"/>
    <w:rsid w:val="00C92540"/>
    <w:rsid w:val="00C92E70"/>
    <w:rsid w:val="00CA21B0"/>
    <w:rsid w:val="00CA3727"/>
    <w:rsid w:val="00CA57DF"/>
    <w:rsid w:val="00CA6FE3"/>
    <w:rsid w:val="00CB0836"/>
    <w:rsid w:val="00CB375C"/>
    <w:rsid w:val="00CC32BE"/>
    <w:rsid w:val="00CC6725"/>
    <w:rsid w:val="00CD3C9F"/>
    <w:rsid w:val="00CD4354"/>
    <w:rsid w:val="00CE1751"/>
    <w:rsid w:val="00CE2992"/>
    <w:rsid w:val="00CF2B3A"/>
    <w:rsid w:val="00CF52D0"/>
    <w:rsid w:val="00D026E9"/>
    <w:rsid w:val="00D0459C"/>
    <w:rsid w:val="00D111CD"/>
    <w:rsid w:val="00D112EF"/>
    <w:rsid w:val="00D12D70"/>
    <w:rsid w:val="00D1319A"/>
    <w:rsid w:val="00D270B6"/>
    <w:rsid w:val="00D3582B"/>
    <w:rsid w:val="00D35BC9"/>
    <w:rsid w:val="00D4141C"/>
    <w:rsid w:val="00D47B2F"/>
    <w:rsid w:val="00D516F7"/>
    <w:rsid w:val="00D5387B"/>
    <w:rsid w:val="00D54C65"/>
    <w:rsid w:val="00D5554F"/>
    <w:rsid w:val="00D571A4"/>
    <w:rsid w:val="00D575BE"/>
    <w:rsid w:val="00D61A02"/>
    <w:rsid w:val="00D61F0F"/>
    <w:rsid w:val="00D61F2D"/>
    <w:rsid w:val="00D65702"/>
    <w:rsid w:val="00D741AB"/>
    <w:rsid w:val="00D76E62"/>
    <w:rsid w:val="00D830D9"/>
    <w:rsid w:val="00D86B86"/>
    <w:rsid w:val="00D874A2"/>
    <w:rsid w:val="00D913DB"/>
    <w:rsid w:val="00D97BEE"/>
    <w:rsid w:val="00DA69DA"/>
    <w:rsid w:val="00DB0170"/>
    <w:rsid w:val="00DB4C2A"/>
    <w:rsid w:val="00DB6327"/>
    <w:rsid w:val="00DB6466"/>
    <w:rsid w:val="00DC1A64"/>
    <w:rsid w:val="00DC69AF"/>
    <w:rsid w:val="00DC71C9"/>
    <w:rsid w:val="00DD1F10"/>
    <w:rsid w:val="00DD4A2C"/>
    <w:rsid w:val="00DD5C90"/>
    <w:rsid w:val="00DE39B9"/>
    <w:rsid w:val="00DE727B"/>
    <w:rsid w:val="00DE7304"/>
    <w:rsid w:val="00DE7BEE"/>
    <w:rsid w:val="00DF1B8F"/>
    <w:rsid w:val="00DF4EA8"/>
    <w:rsid w:val="00E043AB"/>
    <w:rsid w:val="00E10D49"/>
    <w:rsid w:val="00E15283"/>
    <w:rsid w:val="00E2798F"/>
    <w:rsid w:val="00E30C10"/>
    <w:rsid w:val="00E4435F"/>
    <w:rsid w:val="00E461A0"/>
    <w:rsid w:val="00E55B8E"/>
    <w:rsid w:val="00E57156"/>
    <w:rsid w:val="00E57942"/>
    <w:rsid w:val="00E65DC7"/>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0538"/>
    <w:rsid w:val="00ED2374"/>
    <w:rsid w:val="00ED3EA8"/>
    <w:rsid w:val="00ED4574"/>
    <w:rsid w:val="00EE2273"/>
    <w:rsid w:val="00EE3B82"/>
    <w:rsid w:val="00EE41A6"/>
    <w:rsid w:val="00EE5E73"/>
    <w:rsid w:val="00EE61B3"/>
    <w:rsid w:val="00EF3CB8"/>
    <w:rsid w:val="00EF5879"/>
    <w:rsid w:val="00EF6443"/>
    <w:rsid w:val="00F0530E"/>
    <w:rsid w:val="00F13D0F"/>
    <w:rsid w:val="00F17F4E"/>
    <w:rsid w:val="00F223E4"/>
    <w:rsid w:val="00F4004C"/>
    <w:rsid w:val="00F40493"/>
    <w:rsid w:val="00F412BB"/>
    <w:rsid w:val="00F42888"/>
    <w:rsid w:val="00F64454"/>
    <w:rsid w:val="00F6721C"/>
    <w:rsid w:val="00F72AE8"/>
    <w:rsid w:val="00F77A72"/>
    <w:rsid w:val="00F826BA"/>
    <w:rsid w:val="00F84320"/>
    <w:rsid w:val="00F95507"/>
    <w:rsid w:val="00F95665"/>
    <w:rsid w:val="00F977D8"/>
    <w:rsid w:val="00FA4485"/>
    <w:rsid w:val="00FA6ADE"/>
    <w:rsid w:val="00FA773B"/>
    <w:rsid w:val="00FB29BE"/>
    <w:rsid w:val="00FC3283"/>
    <w:rsid w:val="00FC3501"/>
    <w:rsid w:val="00FC4F40"/>
    <w:rsid w:val="00FD1227"/>
    <w:rsid w:val="00FD424F"/>
    <w:rsid w:val="00FD4348"/>
    <w:rsid w:val="00FD5360"/>
    <w:rsid w:val="00FE5E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5:docId w15:val="{676A19D0-89EB-4ED8-BDC2-8844DA68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C1A64"/>
    <w:rPr>
      <w:rFonts w:ascii="Arial" w:hAnsi="Arial" w:cs="Arial"/>
      <w:sz w:val="20"/>
      <w:szCs w:val="20"/>
    </w:rPr>
  </w:style>
  <w:style w:type="paragraph" w:styleId="Nadpis1">
    <w:name w:val="heading 1"/>
    <w:basedOn w:val="Normln"/>
    <w:next w:val="AqpText"/>
    <w:link w:val="Nadpis1Char"/>
    <w:uiPriority w:val="99"/>
    <w:qFormat/>
    <w:rsid w:val="00B079F5"/>
    <w:pPr>
      <w:keepNext/>
      <w:numPr>
        <w:ilvl w:val="1"/>
        <w:numId w:val="5"/>
      </w:numPr>
      <w:tabs>
        <w:tab w:val="clear" w:pos="360"/>
        <w:tab w:val="num" w:pos="576"/>
      </w:tabs>
      <w:spacing w:before="360" w:after="120"/>
      <w:ind w:left="576" w:hanging="576"/>
      <w:outlineLvl w:val="0"/>
    </w:pPr>
    <w:rPr>
      <w:b/>
      <w:bCs/>
      <w:color w:val="006699"/>
      <w:kern w:val="32"/>
      <w:sz w:val="28"/>
      <w:szCs w:val="28"/>
    </w:rPr>
  </w:style>
  <w:style w:type="paragraph" w:styleId="Nadpis2">
    <w:name w:val="heading 2"/>
    <w:basedOn w:val="Normln"/>
    <w:next w:val="AqpText"/>
    <w:link w:val="Nadpis2Char"/>
    <w:uiPriority w:val="99"/>
    <w:qFormat/>
    <w:rsid w:val="00EC6B7C"/>
    <w:pPr>
      <w:keepNext/>
      <w:numPr>
        <w:ilvl w:val="2"/>
        <w:numId w:val="5"/>
      </w:numPr>
      <w:spacing w:before="360" w:after="60"/>
      <w:outlineLvl w:val="1"/>
    </w:pPr>
    <w:rPr>
      <w:b/>
      <w:bCs/>
    </w:rPr>
  </w:style>
  <w:style w:type="paragraph" w:styleId="Nadpis3">
    <w:name w:val="heading 3"/>
    <w:basedOn w:val="Normln"/>
    <w:next w:val="AqpText"/>
    <w:link w:val="Nadpis3Char"/>
    <w:uiPriority w:val="99"/>
    <w:qFormat/>
    <w:rsid w:val="00EC6B7C"/>
    <w:pPr>
      <w:keepNext/>
      <w:numPr>
        <w:ilvl w:val="3"/>
        <w:numId w:val="5"/>
      </w:numPr>
      <w:tabs>
        <w:tab w:val="clear" w:pos="360"/>
        <w:tab w:val="num" w:pos="864"/>
      </w:tabs>
      <w:spacing w:before="360" w:after="60"/>
      <w:ind w:left="864" w:hanging="864"/>
      <w:outlineLvl w:val="2"/>
    </w:pPr>
    <w:rPr>
      <w:b/>
      <w:bCs/>
    </w:rPr>
  </w:style>
  <w:style w:type="paragraph" w:styleId="Nadpis4">
    <w:name w:val="heading 4"/>
    <w:basedOn w:val="Normln"/>
    <w:next w:val="AqpText"/>
    <w:link w:val="Nadpis4Char"/>
    <w:uiPriority w:val="99"/>
    <w:qFormat/>
    <w:rsid w:val="00EC6B7C"/>
    <w:pPr>
      <w:keepNext/>
      <w:spacing w:before="240" w:after="60"/>
      <w:outlineLvl w:val="3"/>
    </w:pPr>
    <w:rPr>
      <w:b/>
      <w:bCs/>
      <w:spacing w:val="20"/>
    </w:rPr>
  </w:style>
  <w:style w:type="paragraph" w:styleId="Nadpis5">
    <w:name w:val="heading 5"/>
    <w:basedOn w:val="Normln"/>
    <w:next w:val="AqpText"/>
    <w:link w:val="Nadpis5Char"/>
    <w:uiPriority w:val="99"/>
    <w:qFormat/>
    <w:rsid w:val="00EC6B7C"/>
    <w:pPr>
      <w:keepNext/>
      <w:numPr>
        <w:ilvl w:val="4"/>
        <w:numId w:val="5"/>
      </w:numPr>
      <w:tabs>
        <w:tab w:val="clear" w:pos="360"/>
        <w:tab w:val="num" w:pos="1008"/>
      </w:tabs>
      <w:spacing w:before="180" w:after="60"/>
      <w:ind w:left="1008" w:hanging="1008"/>
      <w:outlineLvl w:val="4"/>
    </w:pPr>
    <w:rPr>
      <w:spacing w:val="20"/>
    </w:rPr>
  </w:style>
  <w:style w:type="paragraph" w:styleId="Nadpis6">
    <w:name w:val="heading 6"/>
    <w:basedOn w:val="Normln"/>
    <w:next w:val="AqpText"/>
    <w:link w:val="Nadpis6Char"/>
    <w:uiPriority w:val="99"/>
    <w:qFormat/>
    <w:rsid w:val="00EC6B7C"/>
    <w:pPr>
      <w:keepNext/>
      <w:numPr>
        <w:ilvl w:val="5"/>
        <w:numId w:val="5"/>
      </w:numPr>
      <w:tabs>
        <w:tab w:val="clear" w:pos="360"/>
        <w:tab w:val="num" w:pos="1152"/>
      </w:tabs>
      <w:spacing w:before="180" w:after="60"/>
      <w:ind w:left="1152" w:hanging="1152"/>
      <w:outlineLvl w:val="5"/>
    </w:pPr>
  </w:style>
  <w:style w:type="paragraph" w:styleId="Nadpis7">
    <w:name w:val="heading 7"/>
    <w:basedOn w:val="Normln"/>
    <w:next w:val="AqpText"/>
    <w:link w:val="Nadpis7Char"/>
    <w:uiPriority w:val="99"/>
    <w:qFormat/>
    <w:rsid w:val="00EC6B7C"/>
    <w:pPr>
      <w:keepNext/>
      <w:numPr>
        <w:ilvl w:val="6"/>
        <w:numId w:val="5"/>
      </w:numPr>
      <w:tabs>
        <w:tab w:val="clear" w:pos="360"/>
        <w:tab w:val="num" w:pos="1296"/>
      </w:tabs>
      <w:spacing w:before="180" w:after="60"/>
      <w:ind w:left="1296" w:hanging="1296"/>
      <w:outlineLvl w:val="6"/>
    </w:pPr>
    <w:rPr>
      <w:i/>
      <w:iCs/>
    </w:rPr>
  </w:style>
  <w:style w:type="paragraph" w:styleId="Nadpis8">
    <w:name w:val="heading 8"/>
    <w:basedOn w:val="Normln"/>
    <w:next w:val="Normln"/>
    <w:link w:val="Nadpis8Char"/>
    <w:uiPriority w:val="99"/>
    <w:qFormat/>
    <w:rsid w:val="00EC6B7C"/>
    <w:pPr>
      <w:numPr>
        <w:ilvl w:val="7"/>
        <w:numId w:val="5"/>
      </w:numPr>
      <w:tabs>
        <w:tab w:val="clear" w:pos="360"/>
        <w:tab w:val="num" w:pos="1440"/>
      </w:tabs>
      <w:spacing w:before="240" w:after="60"/>
      <w:ind w:left="1440" w:hanging="1440"/>
      <w:outlineLvl w:val="7"/>
    </w:pPr>
    <w:rPr>
      <w:i/>
      <w:iCs/>
    </w:rPr>
  </w:style>
  <w:style w:type="paragraph" w:styleId="Nadpis9">
    <w:name w:val="heading 9"/>
    <w:basedOn w:val="Normln"/>
    <w:next w:val="Normln"/>
    <w:link w:val="Nadpis9Char"/>
    <w:uiPriority w:val="99"/>
    <w:qFormat/>
    <w:rsid w:val="00EC6B7C"/>
    <w:pPr>
      <w:numPr>
        <w:ilvl w:val="8"/>
        <w:numId w:val="5"/>
      </w:numPr>
      <w:tabs>
        <w:tab w:val="clear" w:pos="360"/>
        <w:tab w:val="num" w:pos="1584"/>
      </w:tabs>
      <w:spacing w:before="240" w:after="60"/>
      <w:ind w:left="1584" w:hanging="1584"/>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825D9"/>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ED4574"/>
    <w:rPr>
      <w:rFonts w:ascii="Arial" w:hAnsi="Arial" w:cs="Arial"/>
      <w:b/>
      <w:bCs/>
      <w:sz w:val="20"/>
      <w:szCs w:val="20"/>
    </w:rPr>
  </w:style>
  <w:style w:type="character" w:customStyle="1" w:styleId="Nadpis3Char">
    <w:name w:val="Nadpis 3 Char"/>
    <w:basedOn w:val="Standardnpsmoodstavce"/>
    <w:link w:val="Nadpis3"/>
    <w:uiPriority w:val="99"/>
    <w:locked/>
    <w:rsid w:val="00ED4574"/>
    <w:rPr>
      <w:rFonts w:ascii="Arial" w:hAnsi="Arial" w:cs="Arial"/>
      <w:b/>
      <w:bCs/>
      <w:sz w:val="20"/>
      <w:szCs w:val="20"/>
    </w:rPr>
  </w:style>
  <w:style w:type="character" w:customStyle="1" w:styleId="Nadpis4Char">
    <w:name w:val="Nadpis 4 Char"/>
    <w:basedOn w:val="Standardnpsmoodstavce"/>
    <w:link w:val="Nadpis4"/>
    <w:uiPriority w:val="99"/>
    <w:semiHidden/>
    <w:locked/>
    <w:rsid w:val="00ED4574"/>
    <w:rPr>
      <w:rFonts w:ascii="Calibri" w:hAnsi="Calibri" w:cs="Calibri"/>
      <w:b/>
      <w:bCs/>
      <w:sz w:val="28"/>
      <w:szCs w:val="28"/>
    </w:rPr>
  </w:style>
  <w:style w:type="character" w:customStyle="1" w:styleId="Nadpis5Char">
    <w:name w:val="Nadpis 5 Char"/>
    <w:basedOn w:val="Standardnpsmoodstavce"/>
    <w:link w:val="Nadpis5"/>
    <w:uiPriority w:val="99"/>
    <w:locked/>
    <w:rsid w:val="00ED4574"/>
    <w:rPr>
      <w:rFonts w:ascii="Arial" w:hAnsi="Arial" w:cs="Arial"/>
      <w:spacing w:val="20"/>
      <w:sz w:val="20"/>
      <w:szCs w:val="20"/>
    </w:rPr>
  </w:style>
  <w:style w:type="character" w:customStyle="1" w:styleId="Nadpis6Char">
    <w:name w:val="Nadpis 6 Char"/>
    <w:basedOn w:val="Standardnpsmoodstavce"/>
    <w:link w:val="Nadpis6"/>
    <w:uiPriority w:val="99"/>
    <w:locked/>
    <w:rsid w:val="00ED4574"/>
    <w:rPr>
      <w:rFonts w:ascii="Arial" w:hAnsi="Arial" w:cs="Arial"/>
      <w:sz w:val="20"/>
      <w:szCs w:val="20"/>
    </w:rPr>
  </w:style>
  <w:style w:type="character" w:customStyle="1" w:styleId="Nadpis7Char">
    <w:name w:val="Nadpis 7 Char"/>
    <w:basedOn w:val="Standardnpsmoodstavce"/>
    <w:link w:val="Nadpis7"/>
    <w:uiPriority w:val="99"/>
    <w:locked/>
    <w:rsid w:val="00ED4574"/>
    <w:rPr>
      <w:rFonts w:ascii="Arial" w:hAnsi="Arial" w:cs="Arial"/>
      <w:i/>
      <w:iCs/>
      <w:sz w:val="20"/>
      <w:szCs w:val="20"/>
    </w:rPr>
  </w:style>
  <w:style w:type="character" w:customStyle="1" w:styleId="Nadpis8Char">
    <w:name w:val="Nadpis 8 Char"/>
    <w:basedOn w:val="Standardnpsmoodstavce"/>
    <w:link w:val="Nadpis8"/>
    <w:uiPriority w:val="99"/>
    <w:locked/>
    <w:rsid w:val="00ED4574"/>
    <w:rPr>
      <w:rFonts w:ascii="Arial" w:hAnsi="Arial" w:cs="Arial"/>
      <w:i/>
      <w:iCs/>
      <w:sz w:val="20"/>
      <w:szCs w:val="20"/>
    </w:rPr>
  </w:style>
  <w:style w:type="character" w:customStyle="1" w:styleId="Nadpis9Char">
    <w:name w:val="Nadpis 9 Char"/>
    <w:basedOn w:val="Standardnpsmoodstavce"/>
    <w:link w:val="Nadpis9"/>
    <w:uiPriority w:val="99"/>
    <w:locked/>
    <w:rsid w:val="00ED4574"/>
    <w:rPr>
      <w:rFonts w:ascii="Arial" w:hAnsi="Arial" w:cs="Arial"/>
    </w:rPr>
  </w:style>
  <w:style w:type="character" w:customStyle="1" w:styleId="Nadpis1Char">
    <w:name w:val="Nadpis 1 Char"/>
    <w:basedOn w:val="Standardnpsmoodstavce"/>
    <w:link w:val="Nadpis1"/>
    <w:uiPriority w:val="99"/>
    <w:locked/>
    <w:rsid w:val="00B079F5"/>
    <w:rPr>
      <w:rFonts w:ascii="Arial" w:hAnsi="Arial" w:cs="Arial"/>
      <w:b/>
      <w:bCs/>
      <w:color w:val="006699"/>
      <w:kern w:val="32"/>
      <w:sz w:val="28"/>
      <w:szCs w:val="28"/>
    </w:rPr>
  </w:style>
  <w:style w:type="paragraph" w:customStyle="1" w:styleId="AqpText">
    <w:name w:val="AqpText"/>
    <w:basedOn w:val="Normln"/>
    <w:link w:val="AqpTextChar2"/>
    <w:uiPriority w:val="99"/>
    <w:qFormat/>
    <w:rsid w:val="006B0D94"/>
    <w:pPr>
      <w:spacing w:before="120"/>
      <w:jc w:val="both"/>
    </w:pPr>
  </w:style>
  <w:style w:type="character" w:customStyle="1" w:styleId="AqpTextChar2">
    <w:name w:val="AqpText Char2"/>
    <w:basedOn w:val="Standardnpsmoodstavce"/>
    <w:link w:val="AqpText"/>
    <w:uiPriority w:val="99"/>
    <w:qFormat/>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tabs>
        <w:tab w:val="num" w:pos="360"/>
      </w:tabs>
      <w:ind w:left="360" w:hanging="360"/>
    </w:pPr>
  </w:style>
  <w:style w:type="paragraph" w:styleId="Seznamsodrkami2">
    <w:name w:val="List Bullet 2"/>
    <w:basedOn w:val="Normln"/>
    <w:uiPriority w:val="99"/>
    <w:rsid w:val="00987167"/>
    <w:pPr>
      <w:numPr>
        <w:numId w:val="1"/>
      </w:numPr>
    </w:pPr>
  </w:style>
  <w:style w:type="paragraph" w:styleId="Seznamsodrkami3">
    <w:name w:val="List Bullet 3"/>
    <w:basedOn w:val="Normln"/>
    <w:uiPriority w:val="99"/>
    <w:rsid w:val="00987167"/>
    <w:pPr>
      <w:numPr>
        <w:numId w:val="2"/>
      </w:numPr>
    </w:pPr>
  </w:style>
  <w:style w:type="paragraph" w:styleId="Seznamsodrkami4">
    <w:name w:val="List Bullet 4"/>
    <w:basedOn w:val="Normln"/>
    <w:uiPriority w:val="99"/>
    <w:rsid w:val="00987167"/>
    <w:pPr>
      <w:numPr>
        <w:numId w:val="3"/>
      </w:numPr>
    </w:pPr>
  </w:style>
  <w:style w:type="paragraph" w:styleId="Seznamsodrkami5">
    <w:name w:val="List Bullet 5"/>
    <w:basedOn w:val="Normln"/>
    <w:uiPriority w:val="99"/>
    <w:rsid w:val="00987167"/>
    <w:pPr>
      <w:numPr>
        <w:numId w:val="4"/>
      </w:numPr>
      <w:tabs>
        <w:tab w:val="num" w:pos="432"/>
      </w:tabs>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ascii="Arial Narrow" w:hAnsi="Arial Narrow"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7"/>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8"/>
      </w:numPr>
      <w:tabs>
        <w:tab w:val="num" w:pos="284"/>
        <w:tab w:val="num" w:pos="432"/>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paragraph" w:styleId="Zkladntext">
    <w:name w:val="Body Text"/>
    <w:aliases w:val="Satavsko"/>
    <w:basedOn w:val="Normln"/>
    <w:link w:val="ZkladntextChar"/>
    <w:uiPriority w:val="99"/>
    <w:locked/>
    <w:rsid w:val="00974776"/>
    <w:pPr>
      <w:jc w:val="both"/>
    </w:pPr>
    <w:rPr>
      <w:rFonts w:ascii="Arial Narrow" w:hAnsi="Arial Narrow" w:cs="Times New Roman"/>
      <w:color w:val="000000"/>
      <w:sz w:val="24"/>
    </w:rPr>
  </w:style>
  <w:style w:type="character" w:customStyle="1" w:styleId="ZkladntextChar">
    <w:name w:val="Základní text Char"/>
    <w:aliases w:val="Satavsko Char"/>
    <w:basedOn w:val="Standardnpsmoodstavce"/>
    <w:link w:val="Zkladntext"/>
    <w:uiPriority w:val="99"/>
    <w:rsid w:val="00974776"/>
    <w:rPr>
      <w:rFonts w:ascii="Arial Narrow" w:hAnsi="Arial Narrow"/>
      <w:color w:val="000000"/>
      <w:sz w:val="24"/>
      <w:szCs w:val="20"/>
    </w:rPr>
  </w:style>
  <w:style w:type="paragraph" w:customStyle="1" w:styleId="N10-Popisspec">
    <w:name w:val="N10-Popis_spec"/>
    <w:basedOn w:val="Normln"/>
    <w:link w:val="N10-PopisspecChar"/>
    <w:uiPriority w:val="99"/>
    <w:rsid w:val="00974776"/>
    <w:pPr>
      <w:widowControl w:val="0"/>
      <w:spacing w:before="120"/>
      <w:ind w:left="992"/>
      <w:jc w:val="both"/>
    </w:pPr>
    <w:rPr>
      <w:rFonts w:ascii="Arial Narrow" w:hAnsi="Arial Narrow" w:cs="Times New Roman"/>
    </w:rPr>
  </w:style>
  <w:style w:type="character" w:customStyle="1" w:styleId="N10-PopisspecChar">
    <w:name w:val="N10-Popis_spec Char"/>
    <w:link w:val="N10-Popisspec"/>
    <w:uiPriority w:val="99"/>
    <w:locked/>
    <w:rsid w:val="00974776"/>
    <w:rPr>
      <w:rFonts w:ascii="Arial Narrow" w:hAnsi="Arial Narrow"/>
      <w:sz w:val="20"/>
      <w:szCs w:val="20"/>
    </w:rPr>
  </w:style>
  <w:style w:type="paragraph" w:styleId="Odstavecseseznamem">
    <w:name w:val="List Paragraph"/>
    <w:basedOn w:val="Normln"/>
    <w:uiPriority w:val="34"/>
    <w:qFormat/>
    <w:rsid w:val="009747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794444">
      <w:marLeft w:val="0"/>
      <w:marRight w:val="0"/>
      <w:marTop w:val="0"/>
      <w:marBottom w:val="0"/>
      <w:divBdr>
        <w:top w:val="none" w:sz="0" w:space="0" w:color="auto"/>
        <w:left w:val="none" w:sz="0" w:space="0" w:color="auto"/>
        <w:bottom w:val="none" w:sz="0" w:space="0" w:color="auto"/>
        <w:right w:val="none" w:sz="0" w:space="0" w:color="auto"/>
      </w:divBdr>
    </w:div>
    <w:div w:id="1561794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546</TotalTime>
  <Pages>16</Pages>
  <Words>5202</Words>
  <Characters>33927</Characters>
  <Application>Microsoft Office Word</Application>
  <DocSecurity>0</DocSecurity>
  <Lines>282</Lines>
  <Paragraphs>78</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39051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41</cp:revision>
  <cp:lastPrinted>2020-01-20T09:28:00Z</cp:lastPrinted>
  <dcterms:created xsi:type="dcterms:W3CDTF">2017-08-17T06:36:00Z</dcterms:created>
  <dcterms:modified xsi:type="dcterms:W3CDTF">2020-03-23T10:16:00Z</dcterms:modified>
</cp:coreProperties>
</file>